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480C" w14:textId="7E33C8BD" w:rsidR="00DF70FA" w:rsidRDefault="00DF70FA" w:rsidP="00DF70FA">
      <w:pPr>
        <w:spacing w:line="276" w:lineRule="auto"/>
        <w:jc w:val="center"/>
        <w:rPr>
          <w:b/>
          <w:bCs/>
          <w:lang w:val="sr-Cyrl-RS"/>
        </w:rPr>
      </w:pPr>
      <w:r w:rsidRPr="00DF70FA">
        <w:rPr>
          <w:b/>
          <w:noProof/>
        </w:rPr>
        <w:drawing>
          <wp:inline distT="0" distB="0" distL="0" distR="0" wp14:anchorId="496CA416" wp14:editId="54669375">
            <wp:extent cx="3476625" cy="1381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21A5F" w14:textId="77777777" w:rsidR="00DF70FA" w:rsidRDefault="00DF70FA" w:rsidP="00DF70FA">
      <w:pPr>
        <w:spacing w:line="276" w:lineRule="auto"/>
        <w:jc w:val="center"/>
        <w:rPr>
          <w:b/>
          <w:bCs/>
          <w:lang w:val="sr-Cyrl-RS"/>
        </w:rPr>
      </w:pPr>
    </w:p>
    <w:p w14:paraId="6FEC1273" w14:textId="77777777" w:rsidR="00F908FF" w:rsidRDefault="00F908FF" w:rsidP="00DF70FA">
      <w:pPr>
        <w:spacing w:line="276" w:lineRule="auto"/>
        <w:jc w:val="center"/>
        <w:rPr>
          <w:b/>
          <w:bCs/>
          <w:lang w:val="sr-Cyrl-RS"/>
        </w:rPr>
      </w:pPr>
    </w:p>
    <w:p w14:paraId="4E8CB5CB" w14:textId="07271BDE" w:rsidR="00F908FF" w:rsidRPr="00F908FF" w:rsidRDefault="00F908FF" w:rsidP="00DF70FA">
      <w:pPr>
        <w:spacing w:line="276" w:lineRule="auto"/>
        <w:jc w:val="center"/>
        <w:rPr>
          <w:b/>
          <w:bCs/>
          <w:sz w:val="28"/>
          <w:szCs w:val="28"/>
          <w:lang w:val="sr-Cyrl-RS"/>
        </w:rPr>
      </w:pPr>
      <w:r w:rsidRPr="00F908FF">
        <w:rPr>
          <w:b/>
          <w:bCs/>
          <w:sz w:val="28"/>
          <w:szCs w:val="28"/>
          <w:lang w:val="sr-Cyrl-RS"/>
        </w:rPr>
        <w:t xml:space="preserve">УГОВОР О ЈАВНОЈ НАБАВЦИ </w:t>
      </w:r>
    </w:p>
    <w:p w14:paraId="0A2EC779" w14:textId="4FDC84FE" w:rsidR="00F908FF" w:rsidRPr="00AB19FE" w:rsidRDefault="00F908FF" w:rsidP="00F908FF">
      <w:pPr>
        <w:autoSpaceDE w:val="0"/>
        <w:autoSpaceDN w:val="0"/>
        <w:adjustRightInd w:val="0"/>
        <w:rPr>
          <w:color w:val="000000"/>
          <w:lang w:val="ru-RU" w:eastAsia="zh-CN"/>
        </w:rPr>
      </w:pPr>
      <w:r>
        <w:rPr>
          <w:color w:val="000000"/>
          <w:lang w:val="ru-RU" w:eastAsia="zh-CN"/>
        </w:rPr>
        <w:t xml:space="preserve">Уговорне стране: </w:t>
      </w:r>
    </w:p>
    <w:p w14:paraId="1560861F" w14:textId="77777777" w:rsidR="00F908FF" w:rsidRPr="00F908FF" w:rsidRDefault="00F908FF" w:rsidP="00DF70FA">
      <w:pPr>
        <w:spacing w:line="276" w:lineRule="auto"/>
        <w:jc w:val="center"/>
        <w:rPr>
          <w:b/>
          <w:bCs/>
          <w:lang w:val="ru-RU"/>
        </w:rPr>
      </w:pPr>
    </w:p>
    <w:p w14:paraId="1A4FB217" w14:textId="019E2671" w:rsidR="00F908FF" w:rsidRDefault="00A5795C" w:rsidP="00F908FF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Cyrl-CS"/>
        </w:rPr>
      </w:pPr>
      <w:r w:rsidRPr="00811F8F">
        <w:rPr>
          <w:b/>
          <w:noProof/>
          <w:sz w:val="24"/>
          <w:szCs w:val="24"/>
          <w:lang w:val="sr-Cyrl-CS"/>
        </w:rPr>
        <w:t>ЈАВНО ГРАДСКО САОБРАЋАЈНО ПРЕДУЗЕЋ</w:t>
      </w:r>
      <w:r w:rsidR="000B3901">
        <w:rPr>
          <w:b/>
          <w:noProof/>
          <w:sz w:val="24"/>
          <w:szCs w:val="24"/>
          <w:lang w:val="sr-Latn-RS"/>
        </w:rPr>
        <w:t>E</w:t>
      </w:r>
      <w:r w:rsidRPr="00811F8F">
        <w:rPr>
          <w:b/>
          <w:noProof/>
          <w:sz w:val="24"/>
          <w:szCs w:val="24"/>
          <w:lang w:val="sr-Cyrl-CS"/>
        </w:rPr>
        <w:t xml:space="preserve"> „НОВИ САД“ НОВИ САД</w:t>
      </w:r>
      <w:r w:rsidRPr="00811F8F">
        <w:rPr>
          <w:noProof/>
          <w:sz w:val="24"/>
          <w:szCs w:val="24"/>
          <w:lang w:val="sr-Cyrl-CS"/>
        </w:rPr>
        <w:t>, Футошки пут 46, 21000 Нови Сад, матични број: 08041822, ПИБ: 100277615, рачун број: 160-920005-02 код Банке Интеза, Нови Сад, које заступа</w:t>
      </w:r>
      <w:r w:rsidR="00E20FCC">
        <w:rPr>
          <w:noProof/>
          <w:sz w:val="24"/>
          <w:szCs w:val="24"/>
          <w:lang w:val="sr-Cyrl-RS"/>
        </w:rPr>
        <w:t xml:space="preserve"> </w:t>
      </w:r>
      <w:r w:rsidR="000B3901">
        <w:rPr>
          <w:noProof/>
          <w:sz w:val="24"/>
          <w:szCs w:val="24"/>
          <w:lang w:val="sr-Cyrl-RS"/>
        </w:rPr>
        <w:t>Иван Радојичић</w:t>
      </w:r>
      <w:r w:rsidR="00E20FCC">
        <w:rPr>
          <w:noProof/>
          <w:sz w:val="24"/>
          <w:szCs w:val="24"/>
          <w:lang w:val="sr-Cyrl-RS"/>
        </w:rPr>
        <w:t xml:space="preserve">, </w:t>
      </w:r>
      <w:r w:rsidRPr="00811F8F">
        <w:rPr>
          <w:noProof/>
          <w:sz w:val="24"/>
          <w:szCs w:val="24"/>
          <w:lang w:val="sr-Cyrl-CS"/>
        </w:rPr>
        <w:t>дире</w:t>
      </w:r>
      <w:r>
        <w:rPr>
          <w:noProof/>
          <w:sz w:val="24"/>
          <w:szCs w:val="24"/>
          <w:lang w:val="sr-Cyrl-CS"/>
        </w:rPr>
        <w:t xml:space="preserve">ктор </w:t>
      </w:r>
    </w:p>
    <w:p w14:paraId="4C2FE680" w14:textId="7E6FD85F" w:rsidR="00A5795C" w:rsidRPr="00811F8F" w:rsidRDefault="00A5795C" w:rsidP="00F908FF">
      <w:pPr>
        <w:pStyle w:val="ListParagraph"/>
        <w:ind w:left="36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(у даљем тексту: </w:t>
      </w:r>
      <w:r w:rsidRPr="009D2CE7">
        <w:rPr>
          <w:noProof/>
          <w:sz w:val="24"/>
          <w:szCs w:val="24"/>
          <w:lang w:val="sr-Cyrl-CS"/>
        </w:rPr>
        <w:t>Купац</w:t>
      </w:r>
      <w:r w:rsidRPr="00811F8F">
        <w:rPr>
          <w:noProof/>
          <w:sz w:val="24"/>
          <w:szCs w:val="24"/>
          <w:lang w:val="sr-Cyrl-CS"/>
        </w:rPr>
        <w:t>)</w:t>
      </w:r>
    </w:p>
    <w:p w14:paraId="64AAAD44" w14:textId="77777777" w:rsidR="00A5795C" w:rsidRPr="00811F8F" w:rsidRDefault="00A5795C" w:rsidP="00A5795C">
      <w:pPr>
        <w:pStyle w:val="ListParagraph"/>
        <w:ind w:left="0"/>
        <w:jc w:val="both"/>
        <w:rPr>
          <w:noProof/>
          <w:sz w:val="24"/>
          <w:szCs w:val="24"/>
          <w:lang w:val="sr-Cyrl-CS"/>
        </w:rPr>
      </w:pPr>
    </w:p>
    <w:p w14:paraId="02C5F1B5" w14:textId="4CAED367" w:rsidR="00A5795C" w:rsidRDefault="001C4C20" w:rsidP="00A5795C">
      <w:pPr>
        <w:pStyle w:val="ListParagraph"/>
        <w:ind w:left="0"/>
        <w:jc w:val="center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и</w:t>
      </w:r>
    </w:p>
    <w:p w14:paraId="13541195" w14:textId="77777777" w:rsidR="001C4C20" w:rsidRPr="00F908FF" w:rsidRDefault="001C4C20" w:rsidP="00A5795C">
      <w:pPr>
        <w:pStyle w:val="ListParagraph"/>
        <w:ind w:left="0"/>
        <w:jc w:val="center"/>
        <w:rPr>
          <w:noProof/>
          <w:sz w:val="24"/>
          <w:szCs w:val="24"/>
          <w:lang w:val="sr-Cyrl-CS"/>
        </w:rPr>
      </w:pPr>
    </w:p>
    <w:p w14:paraId="7CB792B6" w14:textId="42446783" w:rsidR="00A5795C" w:rsidRPr="00F908FF" w:rsidRDefault="00796F94" w:rsidP="00F908FF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RS"/>
        </w:rPr>
        <w:t xml:space="preserve">___________________________ </w:t>
      </w:r>
      <w:r w:rsidRPr="00796F94">
        <w:rPr>
          <w:b/>
          <w:i/>
          <w:iCs/>
          <w:noProof/>
          <w:sz w:val="24"/>
          <w:szCs w:val="24"/>
          <w:lang w:val="sr-Cyrl-RS"/>
        </w:rPr>
        <w:t>(назив)</w:t>
      </w:r>
      <w:r w:rsidR="00F908FF" w:rsidRPr="00796F94">
        <w:rPr>
          <w:i/>
          <w:iCs/>
          <w:noProof/>
          <w:sz w:val="24"/>
          <w:szCs w:val="24"/>
          <w:lang w:val="sr-Cyrl-CS"/>
        </w:rPr>
        <w:t>,</w:t>
      </w:r>
      <w:r w:rsidR="00F908FF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__________________________ </w:t>
      </w:r>
      <w:r w:rsidRPr="00796F94">
        <w:rPr>
          <w:b/>
          <w:bCs/>
          <w:noProof/>
          <w:sz w:val="24"/>
          <w:szCs w:val="24"/>
          <w:lang w:val="sr-Cyrl-CS"/>
        </w:rPr>
        <w:t>(</w:t>
      </w:r>
      <w:r w:rsidRPr="00796F94">
        <w:rPr>
          <w:b/>
          <w:bCs/>
          <w:i/>
          <w:iCs/>
          <w:noProof/>
          <w:sz w:val="24"/>
          <w:szCs w:val="24"/>
          <w:lang w:val="sr-Cyrl-CS"/>
        </w:rPr>
        <w:t>адреса)</w:t>
      </w:r>
      <w:r w:rsidR="00F908FF" w:rsidRPr="00796F94">
        <w:rPr>
          <w:i/>
          <w:iCs/>
          <w:noProof/>
          <w:sz w:val="24"/>
          <w:szCs w:val="24"/>
          <w:lang w:val="sr-Cyrl-CS"/>
        </w:rPr>
        <w:t>,</w:t>
      </w:r>
      <w:r w:rsidR="00F908FF" w:rsidRPr="00796F94">
        <w:rPr>
          <w:noProof/>
          <w:sz w:val="24"/>
          <w:szCs w:val="24"/>
          <w:lang w:val="sr-Cyrl-CS"/>
        </w:rPr>
        <w:t xml:space="preserve"> </w:t>
      </w:r>
      <w:r w:rsidR="00A5795C" w:rsidRPr="00F908FF">
        <w:rPr>
          <w:noProof/>
          <w:sz w:val="24"/>
          <w:szCs w:val="24"/>
          <w:lang w:val="sr-Cyrl-CS"/>
        </w:rPr>
        <w:t>матични број:</w:t>
      </w:r>
      <w:r w:rsidR="00F908FF" w:rsidRPr="00F908FF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______________</w:t>
      </w:r>
      <w:r w:rsidR="00A5795C" w:rsidRPr="00F908FF">
        <w:rPr>
          <w:noProof/>
          <w:sz w:val="24"/>
          <w:szCs w:val="24"/>
          <w:lang w:val="sr-Cyrl-CS"/>
        </w:rPr>
        <w:t xml:space="preserve">, ПИБ: </w:t>
      </w:r>
      <w:r>
        <w:rPr>
          <w:noProof/>
          <w:sz w:val="24"/>
          <w:szCs w:val="24"/>
          <w:lang w:val="sr-Cyrl-CS"/>
        </w:rPr>
        <w:t>_____________</w:t>
      </w:r>
      <w:r w:rsidR="00A5795C" w:rsidRPr="00F908FF">
        <w:rPr>
          <w:noProof/>
          <w:sz w:val="24"/>
          <w:szCs w:val="24"/>
          <w:lang w:val="sr-Cyrl-CS"/>
        </w:rPr>
        <w:t>, број рачуна:</w:t>
      </w:r>
      <w:r w:rsidR="00F908FF" w:rsidRPr="00F908FF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_______________</w:t>
      </w:r>
      <w:r w:rsidR="00A5795C" w:rsidRPr="00F908FF">
        <w:rPr>
          <w:noProof/>
          <w:sz w:val="24"/>
          <w:szCs w:val="24"/>
          <w:lang w:val="sr-Cyrl-CS"/>
        </w:rPr>
        <w:t xml:space="preserve"> </w:t>
      </w:r>
      <w:r w:rsidR="00F908FF" w:rsidRPr="00F908FF">
        <w:rPr>
          <w:noProof/>
          <w:sz w:val="24"/>
          <w:szCs w:val="24"/>
          <w:lang w:val="sr-Cyrl-CS"/>
        </w:rPr>
        <w:t xml:space="preserve">код </w:t>
      </w:r>
      <w:r>
        <w:rPr>
          <w:noProof/>
          <w:sz w:val="24"/>
          <w:szCs w:val="24"/>
          <w:lang w:val="sr-Cyrl-CS"/>
        </w:rPr>
        <w:t>______________</w:t>
      </w:r>
      <w:r w:rsidR="00F908FF" w:rsidRPr="00F908FF">
        <w:rPr>
          <w:noProof/>
          <w:sz w:val="24"/>
          <w:szCs w:val="24"/>
          <w:lang w:val="sr-Cyrl-CS"/>
        </w:rPr>
        <w:t xml:space="preserve"> </w:t>
      </w:r>
      <w:r w:rsidR="00A5795C" w:rsidRPr="00F908FF">
        <w:rPr>
          <w:noProof/>
          <w:sz w:val="24"/>
          <w:szCs w:val="24"/>
          <w:lang w:val="sr-Cyrl-CS"/>
        </w:rPr>
        <w:t>банк</w:t>
      </w:r>
      <w:r w:rsidR="00F908FF" w:rsidRPr="00F908FF">
        <w:rPr>
          <w:noProof/>
          <w:sz w:val="24"/>
          <w:szCs w:val="24"/>
          <w:lang w:val="sr-Cyrl-CS"/>
        </w:rPr>
        <w:t xml:space="preserve">е, кога заступа </w:t>
      </w:r>
      <w:r>
        <w:rPr>
          <w:noProof/>
          <w:sz w:val="24"/>
          <w:szCs w:val="24"/>
          <w:lang w:val="sr-Cyrl-CS"/>
        </w:rPr>
        <w:t>_____________________, директор</w:t>
      </w:r>
    </w:p>
    <w:p w14:paraId="29845917" w14:textId="10F8C080" w:rsidR="00A5795C" w:rsidRPr="00F908FF" w:rsidRDefault="00F908FF" w:rsidP="00F908FF">
      <w:pPr>
        <w:ind w:firstLine="360"/>
        <w:jc w:val="both"/>
        <w:rPr>
          <w:noProof/>
          <w:lang w:val="sr-Cyrl-CS"/>
        </w:rPr>
      </w:pPr>
      <w:r w:rsidRPr="00F908FF">
        <w:rPr>
          <w:noProof/>
          <w:lang w:val="sr-Cyrl-CS"/>
        </w:rPr>
        <w:t xml:space="preserve">(у даљем тексту: </w:t>
      </w:r>
      <w:r w:rsidR="00A5795C" w:rsidRPr="00F908FF">
        <w:rPr>
          <w:noProof/>
          <w:lang w:val="sr-Cyrl-CS"/>
        </w:rPr>
        <w:t>Продавац)</w:t>
      </w:r>
    </w:p>
    <w:p w14:paraId="555A9368" w14:textId="77777777" w:rsidR="00A5795C" w:rsidRPr="00811F8F" w:rsidRDefault="00A5795C" w:rsidP="00A5795C">
      <w:pPr>
        <w:jc w:val="both"/>
        <w:rPr>
          <w:noProof/>
          <w:lang w:val="sr-Cyrl-CS"/>
        </w:rPr>
      </w:pPr>
    </w:p>
    <w:p w14:paraId="58127B8F" w14:textId="52C5E066" w:rsidR="00DF70FA" w:rsidRDefault="00F908FF" w:rsidP="00DF70FA">
      <w:pPr>
        <w:autoSpaceDE w:val="0"/>
        <w:autoSpaceDN w:val="0"/>
        <w:adjustRightInd w:val="0"/>
        <w:rPr>
          <w:color w:val="000000"/>
          <w:lang w:val="ru-RU" w:eastAsia="zh-CN"/>
        </w:rPr>
      </w:pPr>
      <w:r>
        <w:rPr>
          <w:color w:val="000000"/>
          <w:lang w:val="ru-RU" w:eastAsia="zh-CN"/>
        </w:rPr>
        <w:t>з</w:t>
      </w:r>
      <w:r w:rsidRPr="00AB19FE">
        <w:rPr>
          <w:color w:val="000000"/>
          <w:lang w:val="ru-RU" w:eastAsia="zh-CN"/>
        </w:rPr>
        <w:t>акључују</w:t>
      </w:r>
      <w:r w:rsidR="00E942C9">
        <w:rPr>
          <w:color w:val="000000"/>
          <w:lang w:val="ru-RU" w:eastAsia="zh-CN"/>
        </w:rPr>
        <w:t xml:space="preserve"> дана _________202</w:t>
      </w:r>
      <w:r w:rsidR="00470764">
        <w:rPr>
          <w:color w:val="000000"/>
          <w:lang w:val="ru-RU" w:eastAsia="zh-CN"/>
        </w:rPr>
        <w:t>4</w:t>
      </w:r>
      <w:r w:rsidR="00E942C9">
        <w:rPr>
          <w:color w:val="000000"/>
          <w:lang w:val="ru-RU" w:eastAsia="zh-CN"/>
        </w:rPr>
        <w:t>. године</w:t>
      </w:r>
      <w:r>
        <w:rPr>
          <w:color w:val="000000"/>
          <w:lang w:val="ru-RU" w:eastAsia="zh-CN"/>
        </w:rPr>
        <w:t xml:space="preserve">, </w:t>
      </w:r>
      <w:r w:rsidRPr="00AB19FE">
        <w:rPr>
          <w:color w:val="000000"/>
          <w:lang w:val="ru-RU" w:eastAsia="zh-CN"/>
        </w:rPr>
        <w:t xml:space="preserve"> у </w:t>
      </w:r>
      <w:r>
        <w:rPr>
          <w:color w:val="000000"/>
          <w:lang w:val="ru-RU" w:eastAsia="zh-CN"/>
        </w:rPr>
        <w:t>Новом Саду</w:t>
      </w:r>
      <w:r w:rsidRPr="00AB19FE">
        <w:rPr>
          <w:color w:val="000000"/>
          <w:lang w:val="ru-RU" w:eastAsia="zh-CN"/>
        </w:rPr>
        <w:t xml:space="preserve"> следећи:</w:t>
      </w:r>
    </w:p>
    <w:p w14:paraId="4478765B" w14:textId="77777777" w:rsidR="00E942C9" w:rsidRDefault="00E942C9" w:rsidP="00DF70FA">
      <w:pPr>
        <w:autoSpaceDE w:val="0"/>
        <w:autoSpaceDN w:val="0"/>
        <w:adjustRightInd w:val="0"/>
        <w:jc w:val="center"/>
        <w:rPr>
          <w:rFonts w:asciiTheme="minorHAnsi" w:eastAsiaTheme="minorHAnsi" w:hAnsiTheme="minorHAnsi" w:cs="Calibri-Bold"/>
          <w:b/>
          <w:bCs/>
          <w:sz w:val="20"/>
          <w:szCs w:val="20"/>
          <w:lang w:val="sr-Cyrl-RS"/>
        </w:rPr>
      </w:pPr>
    </w:p>
    <w:p w14:paraId="5C614C36" w14:textId="77777777" w:rsidR="00E942C9" w:rsidRPr="00E942C9" w:rsidRDefault="00E942C9" w:rsidP="00DF70F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lang w:val="sr-Cyrl-RS" w:eastAsia="zh-CN"/>
        </w:rPr>
      </w:pPr>
    </w:p>
    <w:p w14:paraId="042FE853" w14:textId="70749019" w:rsidR="00A51305" w:rsidRPr="00A51305" w:rsidRDefault="00DF70FA" w:rsidP="00A51305">
      <w:pPr>
        <w:autoSpaceDE w:val="0"/>
        <w:autoSpaceDN w:val="0"/>
        <w:adjustRightInd w:val="0"/>
        <w:jc w:val="center"/>
        <w:rPr>
          <w:color w:val="000000"/>
          <w:lang w:val="ru-RU" w:eastAsia="zh-CN"/>
        </w:rPr>
      </w:pPr>
      <w:r w:rsidRPr="00AB19FE">
        <w:rPr>
          <w:b/>
          <w:bCs/>
          <w:color w:val="000000"/>
          <w:lang w:val="ru-RU" w:eastAsia="zh-CN"/>
        </w:rPr>
        <w:t>УГОВОР</w:t>
      </w:r>
      <w:r w:rsidR="00A51305">
        <w:rPr>
          <w:color w:val="000000"/>
          <w:lang w:val="ru-RU" w:eastAsia="zh-CN"/>
        </w:rPr>
        <w:t xml:space="preserve"> </w:t>
      </w:r>
      <w:r w:rsidRPr="00AB19FE">
        <w:rPr>
          <w:b/>
          <w:bCs/>
          <w:color w:val="000000"/>
          <w:lang w:val="ru-RU" w:eastAsia="zh-CN"/>
        </w:rPr>
        <w:t>О ЈАВНОЈ НАБАВ</w:t>
      </w:r>
      <w:r w:rsidR="004D3631">
        <w:rPr>
          <w:b/>
          <w:bCs/>
          <w:color w:val="000000"/>
          <w:lang w:val="ru-RU" w:eastAsia="zh-CN"/>
        </w:rPr>
        <w:t>Ц</w:t>
      </w:r>
      <w:r w:rsidRPr="00AB19FE">
        <w:rPr>
          <w:b/>
          <w:bCs/>
          <w:color w:val="000000"/>
          <w:lang w:val="ru-RU" w:eastAsia="zh-CN"/>
        </w:rPr>
        <w:t xml:space="preserve">И </w:t>
      </w:r>
    </w:p>
    <w:p w14:paraId="6752CAFB" w14:textId="7712D2B7" w:rsidR="00DF70FA" w:rsidRPr="00A51305" w:rsidRDefault="00DF70FA" w:rsidP="00A51305">
      <w:pPr>
        <w:jc w:val="center"/>
        <w:rPr>
          <w:b/>
          <w:bCs/>
          <w:color w:val="000000"/>
          <w:lang w:val="ru-RU" w:eastAsia="zh-CN"/>
        </w:rPr>
      </w:pPr>
      <w:r w:rsidRPr="00AB19FE">
        <w:rPr>
          <w:b/>
          <w:bCs/>
          <w:color w:val="000000"/>
          <w:lang w:val="ru-RU" w:eastAsia="zh-CN"/>
        </w:rPr>
        <w:t>ДОБ</w:t>
      </w:r>
      <w:r w:rsidR="00EE23B2">
        <w:rPr>
          <w:b/>
          <w:bCs/>
          <w:color w:val="000000"/>
          <w:lang w:val="ru-RU" w:eastAsia="zh-CN"/>
        </w:rPr>
        <w:t>А</w:t>
      </w:r>
      <w:r w:rsidRPr="00AB19FE">
        <w:rPr>
          <w:b/>
          <w:bCs/>
          <w:color w:val="000000"/>
          <w:lang w:val="ru-RU" w:eastAsia="zh-CN"/>
        </w:rPr>
        <w:t>РА</w:t>
      </w:r>
      <w:r w:rsidR="00A51305">
        <w:rPr>
          <w:b/>
          <w:bCs/>
          <w:color w:val="000000"/>
          <w:lang w:val="ru-RU" w:eastAsia="zh-CN"/>
        </w:rPr>
        <w:t xml:space="preserve"> - </w:t>
      </w:r>
      <w:r w:rsidR="004D3631">
        <w:rPr>
          <w:b/>
          <w:lang w:val="sr-Cyrl-CS"/>
        </w:rPr>
        <w:t>ГОРИВ</w:t>
      </w:r>
      <w:r w:rsidR="006032EF">
        <w:rPr>
          <w:b/>
          <w:lang w:val="sr-Cyrl-CS"/>
        </w:rPr>
        <w:t>А</w:t>
      </w:r>
      <w:r w:rsidR="004D3631">
        <w:rPr>
          <w:b/>
          <w:lang w:val="sr-Cyrl-CS"/>
        </w:rPr>
        <w:t xml:space="preserve"> ЗА ПУТНИЧК</w:t>
      </w:r>
      <w:r w:rsidR="006032EF">
        <w:rPr>
          <w:b/>
          <w:lang w:val="sr-Cyrl-CS"/>
        </w:rPr>
        <w:t>А</w:t>
      </w:r>
      <w:r w:rsidR="004D3631">
        <w:rPr>
          <w:b/>
          <w:lang w:val="sr-Cyrl-CS"/>
        </w:rPr>
        <w:t xml:space="preserve"> </w:t>
      </w:r>
      <w:r w:rsidR="006032EF">
        <w:rPr>
          <w:b/>
          <w:lang w:val="sr-Cyrl-CS"/>
        </w:rPr>
        <w:t>ВОЗИЛА</w:t>
      </w:r>
    </w:p>
    <w:p w14:paraId="664A6A25" w14:textId="77777777" w:rsidR="004D3631" w:rsidRDefault="004D3631" w:rsidP="00DF70FA">
      <w:pPr>
        <w:autoSpaceDE w:val="0"/>
        <w:autoSpaceDN w:val="0"/>
        <w:adjustRightInd w:val="0"/>
        <w:jc w:val="center"/>
        <w:rPr>
          <w:b/>
          <w:bCs/>
          <w:color w:val="000000"/>
          <w:lang w:val="ru-RU" w:eastAsia="zh-CN"/>
        </w:rPr>
      </w:pPr>
    </w:p>
    <w:p w14:paraId="6E41F86B" w14:textId="77777777" w:rsidR="00DF70FA" w:rsidRPr="00A11FEF" w:rsidRDefault="00DF70FA" w:rsidP="00DF70FA">
      <w:pPr>
        <w:autoSpaceDE w:val="0"/>
        <w:autoSpaceDN w:val="0"/>
        <w:adjustRightInd w:val="0"/>
        <w:jc w:val="center"/>
        <w:rPr>
          <w:b/>
          <w:bCs/>
          <w:color w:val="000000"/>
          <w:lang w:val="ru-RU" w:eastAsia="zh-CN"/>
        </w:rPr>
      </w:pPr>
      <w:r w:rsidRPr="00AB19FE">
        <w:rPr>
          <w:b/>
          <w:bCs/>
          <w:color w:val="000000"/>
          <w:lang w:val="ru-RU" w:eastAsia="zh-CN"/>
        </w:rPr>
        <w:t>Члан 1.</w:t>
      </w:r>
    </w:p>
    <w:p w14:paraId="73E40DAA" w14:textId="77777777" w:rsidR="00DF70FA" w:rsidRPr="00A11FEF" w:rsidRDefault="00DF70FA" w:rsidP="00DF70FA">
      <w:pPr>
        <w:autoSpaceDE w:val="0"/>
        <w:autoSpaceDN w:val="0"/>
        <w:adjustRightInd w:val="0"/>
        <w:jc w:val="center"/>
        <w:rPr>
          <w:b/>
          <w:bCs/>
          <w:color w:val="000000"/>
          <w:lang w:val="ru-RU" w:eastAsia="zh-CN"/>
        </w:rPr>
      </w:pPr>
      <w:r w:rsidRPr="00A11FEF">
        <w:rPr>
          <w:b/>
          <w:bCs/>
          <w:color w:val="000000"/>
          <w:lang w:val="ru-RU" w:eastAsia="zh-CN"/>
        </w:rPr>
        <w:t>(</w:t>
      </w:r>
      <w:r w:rsidRPr="00AB19FE">
        <w:rPr>
          <w:b/>
          <w:bCs/>
          <w:color w:val="000000"/>
          <w:lang w:val="ru-RU" w:eastAsia="zh-CN"/>
        </w:rPr>
        <w:t>Опште одредбе</w:t>
      </w:r>
      <w:r w:rsidRPr="00A11FEF">
        <w:rPr>
          <w:b/>
          <w:bCs/>
          <w:color w:val="000000"/>
          <w:lang w:val="ru-RU" w:eastAsia="zh-CN"/>
        </w:rPr>
        <w:t>)</w:t>
      </w:r>
    </w:p>
    <w:p w14:paraId="0EED2913" w14:textId="77777777" w:rsidR="00DF70FA" w:rsidRPr="00A11FEF" w:rsidRDefault="00DF70FA" w:rsidP="00DF70FA">
      <w:pPr>
        <w:autoSpaceDE w:val="0"/>
        <w:autoSpaceDN w:val="0"/>
        <w:adjustRightInd w:val="0"/>
        <w:jc w:val="center"/>
        <w:rPr>
          <w:color w:val="000000"/>
          <w:lang w:val="ru-RU" w:eastAsia="zh-CN"/>
        </w:rPr>
      </w:pPr>
    </w:p>
    <w:p w14:paraId="3B4D6A30" w14:textId="77777777" w:rsidR="00DF70FA" w:rsidRPr="00AB19FE" w:rsidRDefault="00DF70FA" w:rsidP="00DF70FA">
      <w:pPr>
        <w:autoSpaceDE w:val="0"/>
        <w:autoSpaceDN w:val="0"/>
        <w:adjustRightInd w:val="0"/>
        <w:rPr>
          <w:color w:val="000000"/>
          <w:lang w:val="ru-RU" w:eastAsia="zh-CN"/>
        </w:rPr>
      </w:pPr>
      <w:r w:rsidRPr="00AB19FE">
        <w:rPr>
          <w:color w:val="000000"/>
          <w:lang w:val="ru-RU" w:eastAsia="zh-CN"/>
        </w:rPr>
        <w:t xml:space="preserve">Уговорне стране сагласно констатују: </w:t>
      </w:r>
    </w:p>
    <w:p w14:paraId="23EF7454" w14:textId="4967B248" w:rsidR="00DF70FA" w:rsidRPr="00AB19FE" w:rsidRDefault="00DF70FA" w:rsidP="00DF70F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lang w:val="ru-RU" w:eastAsia="zh-CN"/>
        </w:rPr>
      </w:pPr>
      <w:r w:rsidRPr="00AB19FE">
        <w:rPr>
          <w:color w:val="000000"/>
          <w:lang w:val="ru-RU" w:eastAsia="zh-CN"/>
        </w:rPr>
        <w:t xml:space="preserve">да је </w:t>
      </w:r>
      <w:r w:rsidR="00F95465">
        <w:rPr>
          <w:color w:val="000000"/>
          <w:lang w:val="ru-RU" w:eastAsia="zh-CN"/>
        </w:rPr>
        <w:t>Купац</w:t>
      </w:r>
      <w:r w:rsidRPr="00AB19FE">
        <w:rPr>
          <w:color w:val="000000"/>
          <w:lang w:val="ru-RU" w:eastAsia="zh-CN"/>
        </w:rPr>
        <w:t xml:space="preserve"> у складу са одредбама Закона о јавним набавкама (</w:t>
      </w:r>
      <w:r w:rsidR="00470764">
        <w:rPr>
          <w:color w:val="000000"/>
          <w:lang w:val="ru-RU" w:eastAsia="zh-CN"/>
        </w:rPr>
        <w:t>"</w:t>
      </w:r>
      <w:r w:rsidRPr="00AB19FE">
        <w:rPr>
          <w:color w:val="000000"/>
          <w:lang w:val="ru-RU" w:eastAsia="zh-CN"/>
        </w:rPr>
        <w:t>Службени гласник Републике Србије</w:t>
      </w:r>
      <w:r w:rsidR="00470764">
        <w:rPr>
          <w:color w:val="000000"/>
          <w:lang w:val="ru-RU" w:eastAsia="zh-CN"/>
        </w:rPr>
        <w:t xml:space="preserve">", </w:t>
      </w:r>
      <w:r w:rsidRPr="00AB19FE">
        <w:rPr>
          <w:color w:val="000000"/>
          <w:lang w:val="ru-RU" w:eastAsia="zh-CN"/>
        </w:rPr>
        <w:t>бр.</w:t>
      </w:r>
      <w:r w:rsidR="009B4A00">
        <w:rPr>
          <w:color w:val="000000"/>
          <w:lang w:val="ru-RU" w:eastAsia="zh-CN"/>
        </w:rPr>
        <w:t xml:space="preserve"> </w:t>
      </w:r>
      <w:r w:rsidR="00084A1F">
        <w:rPr>
          <w:color w:val="000000"/>
          <w:lang w:val="ru-RU" w:eastAsia="zh-CN"/>
        </w:rPr>
        <w:t>91/</w:t>
      </w:r>
      <w:r w:rsidR="00470764">
        <w:rPr>
          <w:color w:val="000000"/>
          <w:lang w:val="ru-RU" w:eastAsia="zh-CN"/>
        </w:rPr>
        <w:t>20</w:t>
      </w:r>
      <w:r w:rsidR="00084A1F">
        <w:rPr>
          <w:color w:val="000000"/>
          <w:lang w:val="ru-RU" w:eastAsia="zh-CN"/>
        </w:rPr>
        <w:t>19</w:t>
      </w:r>
      <w:r w:rsidR="00470764">
        <w:rPr>
          <w:color w:val="000000"/>
          <w:lang w:val="ru-RU" w:eastAsia="zh-CN"/>
        </w:rPr>
        <w:t xml:space="preserve"> и 92/2023</w:t>
      </w:r>
      <w:r w:rsidRPr="00AB19FE">
        <w:rPr>
          <w:color w:val="000000"/>
          <w:lang w:val="ru-RU" w:eastAsia="zh-CN"/>
        </w:rPr>
        <w:t>) спровео отворени поступак јавне набавке добара –</w:t>
      </w:r>
      <w:r>
        <w:rPr>
          <w:color w:val="000000"/>
          <w:lang w:val="ru-RU" w:eastAsia="zh-CN"/>
        </w:rPr>
        <w:t xml:space="preserve"> </w:t>
      </w:r>
      <w:r w:rsidR="004D3631" w:rsidRPr="00E20FCC">
        <w:rPr>
          <w:b/>
          <w:lang w:val="sr-Cyrl-CS"/>
        </w:rPr>
        <w:t>Горив</w:t>
      </w:r>
      <w:r w:rsidR="006032EF" w:rsidRPr="00E20FCC">
        <w:rPr>
          <w:b/>
          <w:lang w:val="sr-Cyrl-CS"/>
        </w:rPr>
        <w:t>а</w:t>
      </w:r>
      <w:r w:rsidR="004D3631" w:rsidRPr="00E20FCC">
        <w:rPr>
          <w:b/>
          <w:lang w:val="sr-Cyrl-CS"/>
        </w:rPr>
        <w:t xml:space="preserve"> за путничк</w:t>
      </w:r>
      <w:r w:rsidR="006032EF" w:rsidRPr="00E20FCC">
        <w:rPr>
          <w:b/>
          <w:lang w:val="sr-Cyrl-CS"/>
        </w:rPr>
        <w:t>а</w:t>
      </w:r>
      <w:r w:rsidR="004D3631" w:rsidRPr="00E20FCC">
        <w:rPr>
          <w:b/>
          <w:lang w:val="sr-Cyrl-CS"/>
        </w:rPr>
        <w:t xml:space="preserve"> </w:t>
      </w:r>
      <w:r w:rsidR="006032EF" w:rsidRPr="00E20FCC">
        <w:rPr>
          <w:b/>
          <w:lang w:val="sr-Cyrl-CS"/>
        </w:rPr>
        <w:t>возила</w:t>
      </w:r>
      <w:r>
        <w:rPr>
          <w:color w:val="000000"/>
          <w:lang w:val="sr-Cyrl-CS" w:eastAsia="zh-CN"/>
        </w:rPr>
        <w:t xml:space="preserve">, </w:t>
      </w:r>
      <w:r w:rsidRPr="00AB19FE">
        <w:rPr>
          <w:color w:val="000000"/>
          <w:lang w:val="ru-RU" w:eastAsia="zh-CN"/>
        </w:rPr>
        <w:t xml:space="preserve">за потребе </w:t>
      </w:r>
      <w:r w:rsidR="00F95465">
        <w:rPr>
          <w:color w:val="000000"/>
          <w:lang w:val="ru-RU" w:eastAsia="zh-CN"/>
        </w:rPr>
        <w:t>Купца</w:t>
      </w:r>
      <w:r w:rsidRPr="00AB19FE">
        <w:rPr>
          <w:color w:val="000000"/>
          <w:lang w:val="ru-RU" w:eastAsia="zh-CN"/>
        </w:rPr>
        <w:t>, редни број ЈН</w:t>
      </w:r>
      <w:r w:rsidRPr="00A11FEF">
        <w:rPr>
          <w:color w:val="000000"/>
          <w:lang w:val="ru-RU" w:eastAsia="zh-CN"/>
        </w:rPr>
        <w:t xml:space="preserve"> </w:t>
      </w:r>
      <w:r w:rsidR="00470764">
        <w:rPr>
          <w:b/>
          <w:lang w:val="sr-Cyrl-RS"/>
        </w:rPr>
        <w:t>15</w:t>
      </w:r>
      <w:r w:rsidR="00084A1F">
        <w:rPr>
          <w:b/>
          <w:lang w:val="sr-Cyrl-RS"/>
        </w:rPr>
        <w:t>/2</w:t>
      </w:r>
      <w:r w:rsidR="00470764">
        <w:rPr>
          <w:b/>
          <w:lang w:val="sr-Cyrl-RS"/>
        </w:rPr>
        <w:t>4</w:t>
      </w:r>
      <w:r w:rsidRPr="00AB19FE">
        <w:rPr>
          <w:color w:val="000000"/>
          <w:lang w:val="ru-RU" w:eastAsia="zh-CN"/>
        </w:rPr>
        <w:t xml:space="preserve">, за коју је </w:t>
      </w:r>
      <w:r w:rsidR="005735B5">
        <w:rPr>
          <w:color w:val="000000"/>
          <w:lang w:val="ru-RU" w:eastAsia="zh-CN"/>
        </w:rPr>
        <w:t xml:space="preserve">јавни </w:t>
      </w:r>
      <w:r w:rsidRPr="00AB19FE">
        <w:rPr>
          <w:color w:val="000000"/>
          <w:lang w:val="ru-RU" w:eastAsia="zh-CN"/>
        </w:rPr>
        <w:t>позив објављен на Порталу јавних набавки</w:t>
      </w:r>
      <w:r w:rsidR="004D3631">
        <w:rPr>
          <w:color w:val="000000"/>
          <w:lang w:val="ru-RU" w:eastAsia="zh-CN"/>
        </w:rPr>
        <w:t xml:space="preserve"> </w:t>
      </w:r>
      <w:r w:rsidRPr="00AB19FE">
        <w:rPr>
          <w:color w:val="000000"/>
          <w:lang w:val="ru-RU" w:eastAsia="zh-CN"/>
        </w:rPr>
        <w:t xml:space="preserve">дана </w:t>
      </w:r>
      <w:r w:rsidR="00796F94">
        <w:rPr>
          <w:lang w:val="sr-Cyrl-RS" w:eastAsia="zh-CN"/>
        </w:rPr>
        <w:t>__________202</w:t>
      </w:r>
      <w:r w:rsidR="00470764">
        <w:rPr>
          <w:lang w:val="sr-Cyrl-RS" w:eastAsia="zh-CN"/>
        </w:rPr>
        <w:t>4</w:t>
      </w:r>
      <w:r w:rsidR="00796F94">
        <w:rPr>
          <w:lang w:val="sr-Cyrl-RS" w:eastAsia="zh-CN"/>
        </w:rPr>
        <w:t>.</w:t>
      </w:r>
      <w:r w:rsidRPr="00AB19FE">
        <w:rPr>
          <w:color w:val="000000"/>
          <w:lang w:val="ru-RU" w:eastAsia="zh-CN"/>
        </w:rPr>
        <w:t xml:space="preserve"> године</w:t>
      </w:r>
      <w:r w:rsidR="004D3631">
        <w:rPr>
          <w:color w:val="000000"/>
          <w:lang w:val="ru-RU" w:eastAsia="zh-CN"/>
        </w:rPr>
        <w:t>.</w:t>
      </w:r>
    </w:p>
    <w:p w14:paraId="344E7988" w14:textId="573B1502" w:rsidR="00DF70FA" w:rsidRPr="00AB19FE" w:rsidRDefault="00DF70FA" w:rsidP="00DF70F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lang w:val="ru-RU" w:eastAsia="zh-CN"/>
        </w:rPr>
      </w:pPr>
      <w:r w:rsidRPr="00AB19FE">
        <w:rPr>
          <w:color w:val="000000"/>
          <w:lang w:val="ru-RU" w:eastAsia="zh-CN"/>
        </w:rPr>
        <w:t xml:space="preserve">да је </w:t>
      </w:r>
      <w:r w:rsidR="00F95465">
        <w:rPr>
          <w:color w:val="000000"/>
          <w:lang w:val="ru-RU" w:eastAsia="zh-CN"/>
        </w:rPr>
        <w:t>Продавац</w:t>
      </w:r>
      <w:r w:rsidRPr="00AB19FE">
        <w:rPr>
          <w:color w:val="000000"/>
          <w:lang w:val="ru-RU" w:eastAsia="zh-CN"/>
        </w:rPr>
        <w:t xml:space="preserve"> </w:t>
      </w:r>
      <w:r w:rsidR="001C4C20">
        <w:rPr>
          <w:color w:val="000000"/>
          <w:lang w:val="ru-RU" w:eastAsia="zh-CN"/>
        </w:rPr>
        <w:t>поднео</w:t>
      </w:r>
      <w:r w:rsidRPr="00AB19FE">
        <w:rPr>
          <w:color w:val="000000"/>
          <w:lang w:val="ru-RU" w:eastAsia="zh-CN"/>
        </w:rPr>
        <w:t xml:space="preserve"> </w:t>
      </w:r>
      <w:r w:rsidR="00470764">
        <w:rPr>
          <w:color w:val="000000"/>
          <w:lang w:val="ru-RU" w:eastAsia="zh-CN"/>
        </w:rPr>
        <w:t xml:space="preserve">путем Портала јавних набавки </w:t>
      </w:r>
      <w:r w:rsidRPr="00AB19FE">
        <w:rPr>
          <w:color w:val="000000"/>
          <w:lang w:val="ru-RU" w:eastAsia="zh-CN"/>
        </w:rPr>
        <w:t>прихватљиву понуду б</w:t>
      </w:r>
      <w:r w:rsidR="00FD2C31">
        <w:rPr>
          <w:color w:val="000000"/>
          <w:lang w:val="ru-RU" w:eastAsia="zh-CN"/>
        </w:rPr>
        <w:t>рој</w:t>
      </w:r>
      <w:r w:rsidR="00F908FF">
        <w:rPr>
          <w:color w:val="000000"/>
          <w:lang w:val="ru-RU" w:eastAsia="zh-CN"/>
        </w:rPr>
        <w:t xml:space="preserve"> </w:t>
      </w:r>
      <w:r w:rsidR="00796F94">
        <w:rPr>
          <w:b/>
          <w:color w:val="000000"/>
          <w:lang w:val="ru-RU" w:eastAsia="zh-CN"/>
        </w:rPr>
        <w:t>______________</w:t>
      </w:r>
      <w:r w:rsidR="00EE5338">
        <w:rPr>
          <w:color w:val="000000"/>
          <w:lang w:val="ru-RU" w:eastAsia="zh-CN"/>
        </w:rPr>
        <w:t xml:space="preserve"> дана </w:t>
      </w:r>
      <w:r w:rsidR="00796F94">
        <w:rPr>
          <w:b/>
          <w:color w:val="000000"/>
          <w:lang w:val="ru-RU" w:eastAsia="zh-CN"/>
        </w:rPr>
        <w:t>______</w:t>
      </w:r>
      <w:r w:rsidRPr="00E942C9">
        <w:rPr>
          <w:b/>
          <w:color w:val="000000"/>
          <w:lang w:val="ru-RU" w:eastAsia="zh-CN"/>
        </w:rPr>
        <w:t>20</w:t>
      </w:r>
      <w:r w:rsidR="004D3631" w:rsidRPr="00E942C9">
        <w:rPr>
          <w:b/>
          <w:color w:val="000000"/>
          <w:lang w:val="ru-RU" w:eastAsia="zh-CN"/>
        </w:rPr>
        <w:t>2</w:t>
      </w:r>
      <w:r w:rsidR="00470764">
        <w:rPr>
          <w:b/>
          <w:color w:val="000000"/>
          <w:lang w:val="ru-RU" w:eastAsia="zh-CN"/>
        </w:rPr>
        <w:t>4</w:t>
      </w:r>
      <w:r>
        <w:rPr>
          <w:color w:val="000000"/>
          <w:lang w:val="ru-RU" w:eastAsia="zh-CN"/>
        </w:rPr>
        <w:t>. године (</w:t>
      </w:r>
      <w:r w:rsidRPr="00AB19FE">
        <w:rPr>
          <w:color w:val="000000"/>
          <w:lang w:val="ru-RU" w:eastAsia="zh-CN"/>
        </w:rPr>
        <w:t>у даљем тексту: Понуда</w:t>
      </w:r>
      <w:r>
        <w:rPr>
          <w:color w:val="000000"/>
          <w:lang w:val="ru-RU" w:eastAsia="zh-CN"/>
        </w:rPr>
        <w:t>)</w:t>
      </w:r>
      <w:r w:rsidRPr="00AB19FE">
        <w:rPr>
          <w:color w:val="000000"/>
          <w:lang w:val="ru-RU" w:eastAsia="zh-CN"/>
        </w:rPr>
        <w:t xml:space="preserve">, која у </w:t>
      </w:r>
      <w:r>
        <w:rPr>
          <w:color w:val="000000"/>
          <w:lang w:val="ru-RU" w:eastAsia="zh-CN"/>
        </w:rPr>
        <w:t>прилогу чини саставни део овог у</w:t>
      </w:r>
      <w:r w:rsidRPr="00AB19FE">
        <w:rPr>
          <w:color w:val="000000"/>
          <w:lang w:val="ru-RU" w:eastAsia="zh-CN"/>
        </w:rPr>
        <w:t xml:space="preserve">говора; </w:t>
      </w:r>
    </w:p>
    <w:p w14:paraId="41992708" w14:textId="2DCD252C" w:rsidR="00DF70FA" w:rsidRPr="0094539D" w:rsidRDefault="00DF70FA" w:rsidP="00DF70F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lang w:val="ru-RU" w:eastAsia="zh-CN"/>
        </w:rPr>
      </w:pPr>
      <w:r w:rsidRPr="00AB19FE">
        <w:rPr>
          <w:color w:val="000000"/>
          <w:lang w:val="ru-RU" w:eastAsia="zh-CN"/>
        </w:rPr>
        <w:t xml:space="preserve">да је </w:t>
      </w:r>
      <w:r w:rsidR="00F95465">
        <w:rPr>
          <w:color w:val="000000"/>
          <w:lang w:val="ru-RU" w:eastAsia="zh-CN"/>
        </w:rPr>
        <w:t>Купац</w:t>
      </w:r>
      <w:r w:rsidRPr="00AB19FE">
        <w:rPr>
          <w:color w:val="000000"/>
          <w:lang w:val="ru-RU" w:eastAsia="zh-CN"/>
        </w:rPr>
        <w:t>, у складу са чланом 1</w:t>
      </w:r>
      <w:r w:rsidR="004D3631">
        <w:rPr>
          <w:color w:val="000000"/>
          <w:lang w:val="ru-RU" w:eastAsia="zh-CN"/>
        </w:rPr>
        <w:t>46</w:t>
      </w:r>
      <w:r w:rsidRPr="00AB19FE">
        <w:rPr>
          <w:color w:val="000000"/>
          <w:lang w:val="ru-RU" w:eastAsia="zh-CN"/>
        </w:rPr>
        <w:t>. Закона о јавним на</w:t>
      </w:r>
      <w:r w:rsidR="00FD2C31">
        <w:rPr>
          <w:color w:val="000000"/>
          <w:lang w:val="ru-RU" w:eastAsia="zh-CN"/>
        </w:rPr>
        <w:t>бавкама, донео Одлуку о додели у</w:t>
      </w:r>
      <w:r w:rsidRPr="00AB19FE">
        <w:rPr>
          <w:color w:val="000000"/>
          <w:lang w:val="ru-RU" w:eastAsia="zh-CN"/>
        </w:rPr>
        <w:t xml:space="preserve">говора </w:t>
      </w:r>
      <w:r w:rsidR="00F95465">
        <w:rPr>
          <w:color w:val="000000"/>
          <w:lang w:val="ru-RU" w:eastAsia="zh-CN"/>
        </w:rPr>
        <w:t>Продавац</w:t>
      </w:r>
      <w:r>
        <w:rPr>
          <w:color w:val="000000"/>
          <w:lang w:val="ru-RU" w:eastAsia="zh-CN"/>
        </w:rPr>
        <w:t>у,</w:t>
      </w:r>
      <w:r w:rsidRPr="00AB19FE">
        <w:rPr>
          <w:color w:val="000000"/>
          <w:lang w:val="ru-RU" w:eastAsia="zh-CN"/>
        </w:rPr>
        <w:t xml:space="preserve"> под бро</w:t>
      </w:r>
      <w:r>
        <w:rPr>
          <w:color w:val="000000"/>
          <w:lang w:val="ru-RU" w:eastAsia="zh-CN"/>
        </w:rPr>
        <w:t xml:space="preserve">јем </w:t>
      </w:r>
      <w:r w:rsidR="00796F94">
        <w:rPr>
          <w:b/>
          <w:color w:val="000000"/>
          <w:lang w:val="ru-RU" w:eastAsia="zh-CN"/>
        </w:rPr>
        <w:t>_________</w:t>
      </w:r>
      <w:r>
        <w:rPr>
          <w:color w:val="000000"/>
          <w:lang w:val="ru-RU" w:eastAsia="zh-CN"/>
        </w:rPr>
        <w:t xml:space="preserve"> дана </w:t>
      </w:r>
      <w:r w:rsidR="00796F94">
        <w:rPr>
          <w:b/>
          <w:color w:val="000000"/>
          <w:lang w:val="ru-RU" w:eastAsia="zh-CN"/>
        </w:rPr>
        <w:t>______</w:t>
      </w:r>
      <w:r w:rsidRPr="00E942C9">
        <w:rPr>
          <w:b/>
          <w:color w:val="000000"/>
          <w:lang w:val="ru-RU" w:eastAsia="zh-CN"/>
        </w:rPr>
        <w:t>20</w:t>
      </w:r>
      <w:r w:rsidR="004D3631" w:rsidRPr="00E942C9">
        <w:rPr>
          <w:b/>
          <w:color w:val="000000"/>
          <w:lang w:val="ru-RU" w:eastAsia="zh-CN"/>
        </w:rPr>
        <w:t>2</w:t>
      </w:r>
      <w:r w:rsidR="00470764">
        <w:rPr>
          <w:b/>
          <w:color w:val="000000"/>
          <w:lang w:val="ru-RU" w:eastAsia="zh-CN"/>
        </w:rPr>
        <w:t>4</w:t>
      </w:r>
      <w:r w:rsidRPr="00E942C9">
        <w:rPr>
          <w:b/>
          <w:color w:val="000000"/>
          <w:lang w:val="ru-RU" w:eastAsia="zh-CN"/>
        </w:rPr>
        <w:t>.</w:t>
      </w:r>
      <w:r w:rsidRPr="00AB19FE">
        <w:rPr>
          <w:color w:val="000000"/>
          <w:lang w:val="ru-RU" w:eastAsia="zh-CN"/>
        </w:rPr>
        <w:t xml:space="preserve"> године</w:t>
      </w:r>
      <w:r w:rsidR="00EE5338">
        <w:rPr>
          <w:iCs/>
          <w:color w:val="000000"/>
          <w:lang w:val="ru-RU" w:eastAsia="zh-CN"/>
        </w:rPr>
        <w:t>.</w:t>
      </w:r>
    </w:p>
    <w:p w14:paraId="2DE610CA" w14:textId="77777777" w:rsidR="00DF70FA" w:rsidRPr="00C241F3" w:rsidRDefault="00DF70FA" w:rsidP="00DF70FA">
      <w:pPr>
        <w:jc w:val="center"/>
        <w:rPr>
          <w:b/>
          <w:bCs/>
          <w:lang w:val="sr-Cyrl-CS"/>
        </w:rPr>
      </w:pPr>
    </w:p>
    <w:p w14:paraId="20CB16DF" w14:textId="77777777" w:rsidR="006032EF" w:rsidRDefault="006032EF" w:rsidP="00DF70FA">
      <w:pPr>
        <w:jc w:val="center"/>
        <w:rPr>
          <w:b/>
          <w:bCs/>
          <w:lang w:val="ru-RU"/>
        </w:rPr>
      </w:pPr>
    </w:p>
    <w:p w14:paraId="52431733" w14:textId="77777777" w:rsidR="00E942C9" w:rsidRDefault="00E942C9" w:rsidP="00DF70FA">
      <w:pPr>
        <w:jc w:val="center"/>
        <w:rPr>
          <w:b/>
          <w:bCs/>
          <w:lang w:val="ru-RU"/>
        </w:rPr>
      </w:pPr>
    </w:p>
    <w:p w14:paraId="72DDDD1C" w14:textId="77777777" w:rsidR="00E942C9" w:rsidRDefault="00E942C9" w:rsidP="00DF70FA">
      <w:pPr>
        <w:jc w:val="center"/>
        <w:rPr>
          <w:b/>
          <w:bCs/>
          <w:lang w:val="ru-RU"/>
        </w:rPr>
      </w:pPr>
    </w:p>
    <w:p w14:paraId="6E1EDBE3" w14:textId="77777777" w:rsidR="00DF70FA" w:rsidRPr="00A11FEF" w:rsidRDefault="00DF70FA" w:rsidP="00DF70FA">
      <w:pPr>
        <w:jc w:val="center"/>
        <w:rPr>
          <w:b/>
          <w:bCs/>
          <w:lang w:val="ru-RU"/>
        </w:rPr>
      </w:pPr>
      <w:r w:rsidRPr="00A11FEF">
        <w:rPr>
          <w:b/>
          <w:bCs/>
          <w:lang w:val="ru-RU"/>
        </w:rPr>
        <w:t>Члан  2.</w:t>
      </w:r>
    </w:p>
    <w:p w14:paraId="30E690BF" w14:textId="77777777" w:rsidR="00DF70FA" w:rsidRPr="00AB19FE" w:rsidRDefault="00DF70FA" w:rsidP="00DF70FA">
      <w:pPr>
        <w:jc w:val="center"/>
        <w:rPr>
          <w:b/>
          <w:bCs/>
          <w:lang w:val="sr-Cyrl-CS"/>
        </w:rPr>
      </w:pPr>
      <w:r w:rsidRPr="00AB19FE">
        <w:rPr>
          <w:b/>
          <w:bCs/>
          <w:lang w:val="sr-Cyrl-CS"/>
        </w:rPr>
        <w:lastRenderedPageBreak/>
        <w:t>(предмет уговора)</w:t>
      </w:r>
    </w:p>
    <w:p w14:paraId="184BBDD7" w14:textId="77777777" w:rsidR="00DF70FA" w:rsidRPr="00AB19FE" w:rsidRDefault="00DF70FA" w:rsidP="00DF70FA">
      <w:pPr>
        <w:rPr>
          <w:lang w:val="sr-Cyrl-CS"/>
        </w:rPr>
      </w:pPr>
    </w:p>
    <w:p w14:paraId="2CBE9B67" w14:textId="3DB7C6F0" w:rsidR="00DF70FA" w:rsidRDefault="00DF70FA" w:rsidP="00DF70FA">
      <w:pPr>
        <w:jc w:val="both"/>
        <w:rPr>
          <w:lang w:val="sr-Cyrl-CS"/>
        </w:rPr>
      </w:pPr>
      <w:r w:rsidRPr="000D1940">
        <w:rPr>
          <w:lang w:val="ru-RU"/>
        </w:rPr>
        <w:t xml:space="preserve">Предмет </w:t>
      </w:r>
      <w:r w:rsidR="00084A1F" w:rsidRPr="000D1940">
        <w:rPr>
          <w:lang w:val="ru-RU"/>
        </w:rPr>
        <w:t xml:space="preserve">Уговора </w:t>
      </w:r>
      <w:r w:rsidRPr="000D1940">
        <w:rPr>
          <w:lang w:val="ru-RU"/>
        </w:rPr>
        <w:t xml:space="preserve">су добра – </w:t>
      </w:r>
      <w:r w:rsidR="006032EF" w:rsidRPr="000D1940">
        <w:rPr>
          <w:b/>
          <w:lang w:val="sr-Cyrl-CS"/>
        </w:rPr>
        <w:t>Горив</w:t>
      </w:r>
      <w:r w:rsidR="00470764">
        <w:rPr>
          <w:b/>
          <w:lang w:val="sr-Cyrl-CS"/>
        </w:rPr>
        <w:t>а</w:t>
      </w:r>
      <w:r w:rsidR="006032EF" w:rsidRPr="000D1940">
        <w:rPr>
          <w:b/>
          <w:lang w:val="sr-Cyrl-CS"/>
        </w:rPr>
        <w:t xml:space="preserve"> за путничка возила </w:t>
      </w:r>
      <w:r>
        <w:rPr>
          <w:color w:val="000000"/>
          <w:lang w:val="sr-Cyrl-CS"/>
        </w:rPr>
        <w:t>(у даљем тексту: добра)</w:t>
      </w:r>
      <w:r w:rsidRPr="00AB19FE">
        <w:rPr>
          <w:lang w:val="ru-RU"/>
        </w:rPr>
        <w:t>,</w:t>
      </w:r>
      <w:r w:rsidRPr="00AB19FE">
        <w:rPr>
          <w:lang w:val="sr-Cyrl-CS"/>
        </w:rPr>
        <w:t xml:space="preserve"> у свему према</w:t>
      </w:r>
      <w:r w:rsidRPr="00A11FEF">
        <w:rPr>
          <w:lang w:val="ru-RU"/>
        </w:rPr>
        <w:t xml:space="preserve"> </w:t>
      </w:r>
      <w:r>
        <w:rPr>
          <w:lang w:val="sr-Cyrl-CS"/>
        </w:rPr>
        <w:t>П</w:t>
      </w:r>
      <w:r w:rsidRPr="00AB19FE">
        <w:rPr>
          <w:lang w:val="sr-Cyrl-CS"/>
        </w:rPr>
        <w:t xml:space="preserve">онуди </w:t>
      </w:r>
      <w:r w:rsidR="00F95465">
        <w:rPr>
          <w:lang w:val="sr-Cyrl-CS"/>
        </w:rPr>
        <w:t>Продавац</w:t>
      </w:r>
      <w:r>
        <w:rPr>
          <w:lang w:val="sr-Cyrl-CS"/>
        </w:rPr>
        <w:t>а</w:t>
      </w:r>
      <w:r w:rsidRPr="00A11FEF">
        <w:rPr>
          <w:lang w:val="ru-RU"/>
        </w:rPr>
        <w:t>,</w:t>
      </w:r>
      <w:r w:rsidRPr="00AB19FE">
        <w:rPr>
          <w:lang w:val="sr-Cyrl-CS"/>
        </w:rPr>
        <w:t xml:space="preserve"> </w:t>
      </w:r>
      <w:r>
        <w:rPr>
          <w:lang w:val="sr-Cyrl-CS"/>
        </w:rPr>
        <w:t>из</w:t>
      </w:r>
      <w:r w:rsidRPr="00A11FEF">
        <w:rPr>
          <w:lang w:val="ru-RU"/>
        </w:rPr>
        <w:t xml:space="preserve"> отворено</w:t>
      </w:r>
      <w:r>
        <w:rPr>
          <w:lang w:val="sr-Cyrl-CS"/>
        </w:rPr>
        <w:t>г</w:t>
      </w:r>
      <w:r w:rsidRPr="00AB19FE">
        <w:rPr>
          <w:lang w:val="sr-Cyrl-CS"/>
        </w:rPr>
        <w:t xml:space="preserve"> поступк</w:t>
      </w:r>
      <w:r>
        <w:rPr>
          <w:lang w:val="sr-Cyrl-CS"/>
        </w:rPr>
        <w:t>а</w:t>
      </w:r>
      <w:r w:rsidRPr="00AB19FE">
        <w:rPr>
          <w:lang w:val="sr-Cyrl-CS"/>
        </w:rPr>
        <w:t xml:space="preserve"> јавне набавке</w:t>
      </w:r>
      <w:r w:rsidR="00F95465">
        <w:rPr>
          <w:lang w:val="sr-Cyrl-CS"/>
        </w:rPr>
        <w:t xml:space="preserve">, </w:t>
      </w:r>
      <w:r w:rsidRPr="00A11FEF">
        <w:rPr>
          <w:lang w:val="ru-RU"/>
        </w:rPr>
        <w:t>ЈН</w:t>
      </w:r>
      <w:r w:rsidR="00084A1F">
        <w:rPr>
          <w:lang w:val="ru-RU"/>
        </w:rPr>
        <w:t xml:space="preserve"> број </w:t>
      </w:r>
      <w:r w:rsidR="00470764">
        <w:rPr>
          <w:b/>
          <w:bCs/>
          <w:lang w:val="ru-RU"/>
        </w:rPr>
        <w:t>15</w:t>
      </w:r>
      <w:r w:rsidR="00084A1F" w:rsidRPr="00084A1F">
        <w:rPr>
          <w:b/>
          <w:bCs/>
          <w:lang w:val="ru-RU"/>
        </w:rPr>
        <w:t>/2</w:t>
      </w:r>
      <w:r w:rsidR="00470764">
        <w:rPr>
          <w:b/>
          <w:bCs/>
          <w:lang w:val="ru-RU"/>
        </w:rPr>
        <w:t>4</w:t>
      </w:r>
      <w:r w:rsidR="00B008D9" w:rsidRPr="00B008D9">
        <w:rPr>
          <w:bCs/>
          <w:lang w:val="ru-RU"/>
        </w:rPr>
        <w:t>,</w:t>
      </w:r>
      <w:r w:rsidR="00B008D9">
        <w:rPr>
          <w:b/>
          <w:bCs/>
          <w:lang w:val="ru-RU"/>
        </w:rPr>
        <w:t xml:space="preserve"> </w:t>
      </w:r>
      <w:r>
        <w:rPr>
          <w:lang w:val="sr-Cyrl-CS"/>
        </w:rPr>
        <w:t>и то:</w:t>
      </w:r>
    </w:p>
    <w:p w14:paraId="275C7E09" w14:textId="77777777" w:rsidR="00DF70FA" w:rsidRPr="000A1905" w:rsidRDefault="00DF70FA" w:rsidP="00DF70FA">
      <w:pPr>
        <w:jc w:val="both"/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2866"/>
        <w:gridCol w:w="2482"/>
        <w:gridCol w:w="1134"/>
        <w:gridCol w:w="1709"/>
      </w:tblGrid>
      <w:tr w:rsidR="00A51305" w:rsidRPr="00A51305" w14:paraId="2B7ED0A2" w14:textId="77777777" w:rsidTr="00796F94">
        <w:trPr>
          <w:jc w:val="center"/>
        </w:trPr>
        <w:tc>
          <w:tcPr>
            <w:tcW w:w="1020" w:type="dxa"/>
            <w:vAlign w:val="center"/>
          </w:tcPr>
          <w:p w14:paraId="225BDAEA" w14:textId="77777777" w:rsidR="00DF70FA" w:rsidRPr="00A51305" w:rsidRDefault="00DF70FA" w:rsidP="004D3631">
            <w:pPr>
              <w:pStyle w:val="Clan"/>
              <w:ind w:left="0" w:right="7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51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Ред. </w:t>
            </w:r>
            <w:r w:rsidRPr="00A5130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бр.</w:t>
            </w:r>
          </w:p>
        </w:tc>
        <w:tc>
          <w:tcPr>
            <w:tcW w:w="2866" w:type="dxa"/>
            <w:vAlign w:val="center"/>
          </w:tcPr>
          <w:p w14:paraId="38EA0CF6" w14:textId="77777777" w:rsidR="00DF70FA" w:rsidRPr="00A51305" w:rsidRDefault="00DF70FA" w:rsidP="004D3631">
            <w:pPr>
              <w:pStyle w:val="Clan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Cs/>
                <w:sz w:val="24"/>
                <w:szCs w:val="24"/>
              </w:rPr>
              <w:t>Назив</w:t>
            </w:r>
          </w:p>
        </w:tc>
        <w:tc>
          <w:tcPr>
            <w:tcW w:w="2482" w:type="dxa"/>
            <w:vAlign w:val="center"/>
          </w:tcPr>
          <w:p w14:paraId="06001DED" w14:textId="77777777" w:rsidR="00DF70FA" w:rsidRPr="00A51305" w:rsidRDefault="00DF70FA" w:rsidP="004D3631">
            <w:pPr>
              <w:pStyle w:val="Clan"/>
              <w:tabs>
                <w:tab w:val="clear" w:pos="1080"/>
              </w:tabs>
              <w:ind w:left="0" w:right="-10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5130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Стандард</w:t>
            </w:r>
          </w:p>
        </w:tc>
        <w:tc>
          <w:tcPr>
            <w:tcW w:w="1134" w:type="dxa"/>
            <w:vAlign w:val="center"/>
          </w:tcPr>
          <w:p w14:paraId="4D88B76F" w14:textId="5D6F3E11" w:rsidR="00DF70FA" w:rsidRPr="00A51305" w:rsidRDefault="00A51305" w:rsidP="004D3631">
            <w:pPr>
              <w:pStyle w:val="Clan"/>
              <w:ind w:left="0" w:right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</w:t>
            </w:r>
            <w:r w:rsidR="00DF70FA" w:rsidRPr="00A51305">
              <w:rPr>
                <w:rFonts w:ascii="Times New Roman" w:hAnsi="Times New Roman" w:cs="Times New Roman"/>
                <w:bCs/>
                <w:sz w:val="24"/>
                <w:szCs w:val="24"/>
              </w:rPr>
              <w:t>ед. мере</w:t>
            </w:r>
          </w:p>
        </w:tc>
        <w:tc>
          <w:tcPr>
            <w:tcW w:w="1709" w:type="dxa"/>
            <w:vAlign w:val="center"/>
          </w:tcPr>
          <w:p w14:paraId="10F1E8DB" w14:textId="77777777" w:rsidR="00DF70FA" w:rsidRPr="00A51305" w:rsidRDefault="00DF70FA" w:rsidP="004D3631">
            <w:pPr>
              <w:pStyle w:val="Clan"/>
              <w:tabs>
                <w:tab w:val="clear" w:pos="1080"/>
                <w:tab w:val="left" w:pos="1332"/>
              </w:tabs>
              <w:ind w:left="0" w:right="10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Cs/>
                <w:sz w:val="24"/>
                <w:szCs w:val="24"/>
              </w:rPr>
              <w:t>Оквирна количина</w:t>
            </w:r>
          </w:p>
        </w:tc>
      </w:tr>
      <w:tr w:rsidR="00A51305" w:rsidRPr="00A51305" w14:paraId="50F6CC52" w14:textId="77777777" w:rsidTr="00796F94">
        <w:trPr>
          <w:jc w:val="center"/>
        </w:trPr>
        <w:tc>
          <w:tcPr>
            <w:tcW w:w="1020" w:type="dxa"/>
            <w:vAlign w:val="center"/>
          </w:tcPr>
          <w:p w14:paraId="01592F10" w14:textId="605D459E" w:rsidR="004D3631" w:rsidRPr="00A51305" w:rsidRDefault="004D3631" w:rsidP="004D3631">
            <w:pPr>
              <w:pStyle w:val="Clan"/>
              <w:ind w:left="0" w:right="72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  <w:t>1</w:t>
            </w: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866" w:type="dxa"/>
            <w:vAlign w:val="center"/>
          </w:tcPr>
          <w:p w14:paraId="556F39D9" w14:textId="1FEF2618" w:rsidR="004D3631" w:rsidRPr="00A51305" w:rsidRDefault="004D3631" w:rsidP="004D3631">
            <w:pPr>
              <w:pStyle w:val="Clan"/>
              <w:ind w:left="0" w:right="454"/>
              <w:jc w:val="left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  <w:lang w:val="sr-Cyrl-RS"/>
              </w:rPr>
              <w:t>Е</w:t>
            </w: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  <w:lang w:val="sr-Latn-RS"/>
              </w:rPr>
              <w:t>vro</w:t>
            </w: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</w:rPr>
              <w:t>Premijum</w:t>
            </w: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  <w:lang w:val="sr-Cyrl-RS"/>
              </w:rPr>
              <w:t xml:space="preserve"> </w:t>
            </w: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</w:rPr>
              <w:t>BMB 95</w:t>
            </w:r>
          </w:p>
        </w:tc>
        <w:tc>
          <w:tcPr>
            <w:tcW w:w="2482" w:type="dxa"/>
            <w:vAlign w:val="center"/>
          </w:tcPr>
          <w:p w14:paraId="270B2D26" w14:textId="79D756C1" w:rsidR="004D3631" w:rsidRPr="00A51305" w:rsidRDefault="004D3631" w:rsidP="004D3631">
            <w:pPr>
              <w:pStyle w:val="Clan"/>
              <w:tabs>
                <w:tab w:val="clear" w:pos="1080"/>
              </w:tabs>
              <w:ind w:left="0" w:right="-108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</w:rPr>
              <w:t>SRPS EN 228</w:t>
            </w:r>
            <w:r w:rsidR="00796F94"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  <w:lang w:val="sr-Cyrl-RS"/>
              </w:rPr>
              <w:t>:2017</w:t>
            </w:r>
          </w:p>
        </w:tc>
        <w:tc>
          <w:tcPr>
            <w:tcW w:w="1134" w:type="dxa"/>
            <w:vAlign w:val="center"/>
          </w:tcPr>
          <w:p w14:paraId="72CFDEA6" w14:textId="2F0184DD" w:rsidR="004D3631" w:rsidRPr="00A51305" w:rsidRDefault="004D3631" w:rsidP="004D3631">
            <w:pPr>
              <w:pStyle w:val="Clan"/>
              <w:ind w:left="0" w:right="72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  <w:t>литар</w:t>
            </w:r>
          </w:p>
        </w:tc>
        <w:tc>
          <w:tcPr>
            <w:tcW w:w="1709" w:type="dxa"/>
            <w:vAlign w:val="center"/>
          </w:tcPr>
          <w:p w14:paraId="2B9D69F6" w14:textId="44BECDF2" w:rsidR="004D3631" w:rsidRPr="00A51305" w:rsidRDefault="004D3631" w:rsidP="004D3631">
            <w:pPr>
              <w:pStyle w:val="Clan"/>
              <w:ind w:left="0" w:right="103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  <w:t>9000</w:t>
            </w:r>
          </w:p>
        </w:tc>
      </w:tr>
      <w:tr w:rsidR="00A51305" w:rsidRPr="00A51305" w14:paraId="5D3378AD" w14:textId="77777777" w:rsidTr="00796F94">
        <w:trPr>
          <w:jc w:val="center"/>
        </w:trPr>
        <w:tc>
          <w:tcPr>
            <w:tcW w:w="1020" w:type="dxa"/>
            <w:vAlign w:val="center"/>
          </w:tcPr>
          <w:p w14:paraId="27094A58" w14:textId="675142A3" w:rsidR="004D3631" w:rsidRPr="00A51305" w:rsidRDefault="004D3631" w:rsidP="004D3631">
            <w:pPr>
              <w:pStyle w:val="Clan"/>
              <w:ind w:left="0" w:right="72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  <w:t>2</w:t>
            </w: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866" w:type="dxa"/>
            <w:vAlign w:val="center"/>
          </w:tcPr>
          <w:p w14:paraId="2A75E2AB" w14:textId="5F26B21F" w:rsidR="004D3631" w:rsidRPr="00A51305" w:rsidRDefault="004D3631" w:rsidP="004D3631">
            <w:pPr>
              <w:pStyle w:val="Clan"/>
              <w:ind w:left="0" w:right="454"/>
              <w:jc w:val="left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  <w:lang w:val="ru-RU"/>
              </w:rPr>
              <w:t>Течни нафтни гас (ТНГ) за путничка (моторна) возила</w:t>
            </w:r>
          </w:p>
        </w:tc>
        <w:tc>
          <w:tcPr>
            <w:tcW w:w="2482" w:type="dxa"/>
            <w:vAlign w:val="center"/>
          </w:tcPr>
          <w:p w14:paraId="078585A7" w14:textId="638F3537" w:rsidR="004D3631" w:rsidRPr="00A51305" w:rsidRDefault="004D3631" w:rsidP="004D3631">
            <w:pPr>
              <w:pStyle w:val="Clan"/>
              <w:tabs>
                <w:tab w:val="clear" w:pos="1080"/>
              </w:tabs>
              <w:ind w:left="0" w:right="-108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</w:rPr>
              <w:t>SRPS EN 589</w:t>
            </w:r>
            <w:r w:rsidR="00796F94"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color="000000"/>
                <w:bdr w:val="nil"/>
                <w:lang w:val="sr-Cyrl-RS"/>
              </w:rPr>
              <w:t>:2022</w:t>
            </w:r>
          </w:p>
        </w:tc>
        <w:tc>
          <w:tcPr>
            <w:tcW w:w="1134" w:type="dxa"/>
            <w:vAlign w:val="center"/>
          </w:tcPr>
          <w:p w14:paraId="28650EBE" w14:textId="39EECB6A" w:rsidR="004D3631" w:rsidRPr="00A51305" w:rsidRDefault="004D3631" w:rsidP="004D3631">
            <w:pPr>
              <w:pStyle w:val="Clan"/>
              <w:ind w:left="0" w:right="72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  <w:t>литар</w:t>
            </w:r>
          </w:p>
        </w:tc>
        <w:tc>
          <w:tcPr>
            <w:tcW w:w="1709" w:type="dxa"/>
            <w:vAlign w:val="center"/>
          </w:tcPr>
          <w:p w14:paraId="47F355E8" w14:textId="66EF8525" w:rsidR="004D3631" w:rsidRPr="00A51305" w:rsidRDefault="004D3631" w:rsidP="004D3631">
            <w:pPr>
              <w:pStyle w:val="Clan"/>
              <w:tabs>
                <w:tab w:val="left" w:pos="810"/>
                <w:tab w:val="center" w:pos="1030"/>
              </w:tabs>
              <w:ind w:left="0" w:right="103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</w:pPr>
            <w:r w:rsidRPr="00A5130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sr-Cyrl-RS"/>
              </w:rPr>
              <w:t>3000</w:t>
            </w:r>
          </w:p>
        </w:tc>
      </w:tr>
    </w:tbl>
    <w:p w14:paraId="2CE01CC1" w14:textId="77777777" w:rsidR="00DF70FA" w:rsidRPr="00AB19FE" w:rsidRDefault="00DF70FA" w:rsidP="00DF70FA"/>
    <w:p w14:paraId="2CBBD807" w14:textId="77777777" w:rsidR="00DF70FA" w:rsidRPr="00AB19FE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ru-RU"/>
        </w:rPr>
        <w:t xml:space="preserve">Члан  </w:t>
      </w:r>
      <w:r w:rsidRPr="00AB19FE">
        <w:rPr>
          <w:b/>
          <w:bCs/>
        </w:rPr>
        <w:t>3</w:t>
      </w:r>
      <w:r w:rsidRPr="00AB19FE">
        <w:rPr>
          <w:b/>
          <w:bCs/>
          <w:lang w:val="ru-RU"/>
        </w:rPr>
        <w:t>.</w:t>
      </w:r>
    </w:p>
    <w:p w14:paraId="3D5B5C0F" w14:textId="77777777" w:rsidR="00DF70FA" w:rsidRPr="00AB19FE" w:rsidRDefault="00DF70FA" w:rsidP="00DF70FA">
      <w:pPr>
        <w:jc w:val="center"/>
        <w:rPr>
          <w:b/>
          <w:bCs/>
        </w:rPr>
      </w:pPr>
      <w:r w:rsidRPr="00AB19FE">
        <w:rPr>
          <w:b/>
          <w:bCs/>
          <w:lang w:val="sr-Cyrl-CS"/>
        </w:rPr>
        <w:t>(вредност уговора)</w:t>
      </w:r>
    </w:p>
    <w:p w14:paraId="4A6CE306" w14:textId="77777777" w:rsidR="00F95465" w:rsidRDefault="00F95465" w:rsidP="00F95465">
      <w:pPr>
        <w:jc w:val="both"/>
        <w:rPr>
          <w:lang w:val="ru-RU"/>
        </w:rPr>
      </w:pPr>
      <w:r w:rsidRPr="00A11FEF">
        <w:rPr>
          <w:lang w:val="ru-RU"/>
        </w:rPr>
        <w:t>Једничн</w:t>
      </w:r>
      <w:r>
        <w:rPr>
          <w:lang w:val="sr-Cyrl-CS"/>
        </w:rPr>
        <w:t>е</w:t>
      </w:r>
      <w:r w:rsidRPr="00A11FEF">
        <w:rPr>
          <w:lang w:val="ru-RU"/>
        </w:rPr>
        <w:t xml:space="preserve"> цен</w:t>
      </w:r>
      <w:r>
        <w:rPr>
          <w:lang w:val="sr-Cyrl-CS"/>
        </w:rPr>
        <w:t xml:space="preserve">е су </w:t>
      </w:r>
      <w:r w:rsidRPr="00A11FEF">
        <w:rPr>
          <w:lang w:val="ru-RU"/>
        </w:rPr>
        <w:t>прецизиран</w:t>
      </w:r>
      <w:r>
        <w:rPr>
          <w:lang w:val="sr-Cyrl-CS"/>
        </w:rPr>
        <w:t>е</w:t>
      </w:r>
      <w:r w:rsidRPr="00A11FEF">
        <w:rPr>
          <w:lang w:val="ru-RU"/>
        </w:rPr>
        <w:t xml:space="preserve"> прихваћеном понудом Продавца</w:t>
      </w:r>
      <w:r>
        <w:rPr>
          <w:lang w:val="sr-Cyrl-CS"/>
        </w:rPr>
        <w:t xml:space="preserve"> у делу</w:t>
      </w:r>
      <w:r w:rsidRPr="00A11FEF">
        <w:rPr>
          <w:lang w:val="ru-RU"/>
        </w:rPr>
        <w:t xml:space="preserve"> Обрасц</w:t>
      </w:r>
      <w:r>
        <w:rPr>
          <w:lang w:val="sr-Cyrl-CS"/>
        </w:rPr>
        <w:t>а</w:t>
      </w:r>
      <w:r w:rsidRPr="00A11FEF">
        <w:rPr>
          <w:lang w:val="ru-RU"/>
        </w:rPr>
        <w:t xml:space="preserve"> структуре цене. </w:t>
      </w:r>
    </w:p>
    <w:p w14:paraId="358F02D8" w14:textId="77777777" w:rsidR="00F95465" w:rsidRDefault="00F95465" w:rsidP="00DF70FA">
      <w:pPr>
        <w:jc w:val="both"/>
        <w:rPr>
          <w:lang w:val="ru-RU"/>
        </w:rPr>
      </w:pPr>
    </w:p>
    <w:p w14:paraId="71D72F35" w14:textId="6196C532" w:rsidR="00DF70FA" w:rsidRDefault="00DF70FA" w:rsidP="00DF70FA">
      <w:pPr>
        <w:jc w:val="both"/>
        <w:rPr>
          <w:bCs/>
          <w:lang w:val="ru-RU"/>
        </w:rPr>
      </w:pPr>
      <w:r w:rsidRPr="00C241F3">
        <w:rPr>
          <w:lang w:val="ru-RU"/>
        </w:rPr>
        <w:t>У</w:t>
      </w:r>
      <w:r>
        <w:rPr>
          <w:lang w:val="ru-RU"/>
        </w:rPr>
        <w:t xml:space="preserve">купна вредност овог уговора за добара из члана 2. </w:t>
      </w:r>
      <w:r w:rsidRPr="00C241F3">
        <w:rPr>
          <w:bCs/>
          <w:lang w:val="ru-RU"/>
        </w:rPr>
        <w:t>из</w:t>
      </w:r>
      <w:r>
        <w:rPr>
          <w:bCs/>
          <w:lang w:val="ru-RU"/>
        </w:rPr>
        <w:t>н</w:t>
      </w:r>
      <w:r w:rsidRPr="00C241F3">
        <w:rPr>
          <w:bCs/>
          <w:lang w:val="ru-RU"/>
        </w:rPr>
        <w:t xml:space="preserve">оси </w:t>
      </w:r>
      <w:r w:rsidR="00470764">
        <w:rPr>
          <w:b/>
          <w:bCs/>
          <w:lang w:val="ru-RU"/>
        </w:rPr>
        <w:t>1</w:t>
      </w:r>
      <w:r w:rsidR="00627D3D">
        <w:rPr>
          <w:b/>
          <w:bCs/>
          <w:lang w:val="ru-RU"/>
        </w:rPr>
        <w:t>.</w:t>
      </w:r>
      <w:r w:rsidR="00470764">
        <w:rPr>
          <w:b/>
          <w:bCs/>
          <w:lang w:val="ru-RU"/>
        </w:rPr>
        <w:t>5</w:t>
      </w:r>
      <w:r w:rsidR="00627D3D">
        <w:rPr>
          <w:b/>
          <w:bCs/>
          <w:lang w:val="ru-RU"/>
        </w:rPr>
        <w:t>00.000,00</w:t>
      </w:r>
      <w:r w:rsidR="00E942C9">
        <w:rPr>
          <w:bCs/>
          <w:lang w:val="ru-RU"/>
        </w:rPr>
        <w:t xml:space="preserve"> </w:t>
      </w:r>
      <w:r w:rsidRPr="00C241F3">
        <w:rPr>
          <w:bCs/>
          <w:lang w:val="ru-RU"/>
        </w:rPr>
        <w:t>динара без ПДВ-а</w:t>
      </w:r>
      <w:r>
        <w:rPr>
          <w:bCs/>
          <w:lang w:val="ru-RU"/>
        </w:rPr>
        <w:t xml:space="preserve">, </w:t>
      </w:r>
      <w:r w:rsidRPr="00C241F3">
        <w:rPr>
          <w:bCs/>
          <w:lang w:val="ru-RU"/>
        </w:rPr>
        <w:t>односно</w:t>
      </w:r>
      <w:r w:rsidRPr="00A11FEF">
        <w:rPr>
          <w:bCs/>
          <w:lang w:val="ru-RU"/>
        </w:rPr>
        <w:t xml:space="preserve"> </w:t>
      </w:r>
      <w:r w:rsidR="000D1940">
        <w:rPr>
          <w:b/>
          <w:bCs/>
          <w:lang w:val="ru-RU"/>
        </w:rPr>
        <w:t>_______________________</w:t>
      </w:r>
      <w:r w:rsidRPr="00A11FEF">
        <w:rPr>
          <w:bCs/>
          <w:lang w:val="ru-RU"/>
        </w:rPr>
        <w:t xml:space="preserve"> динара </w:t>
      </w:r>
      <w:r w:rsidRPr="00C241F3">
        <w:rPr>
          <w:bCs/>
          <w:lang w:val="ru-RU"/>
        </w:rPr>
        <w:t>са ПДВ-ом</w:t>
      </w:r>
      <w:r>
        <w:rPr>
          <w:bCs/>
          <w:lang w:val="ru-RU"/>
        </w:rPr>
        <w:t>,</w:t>
      </w:r>
      <w:r w:rsidRPr="00A11FEF">
        <w:rPr>
          <w:bCs/>
          <w:lang w:val="ru-RU"/>
        </w:rPr>
        <w:t xml:space="preserve"> </w:t>
      </w:r>
      <w:r>
        <w:rPr>
          <w:bCs/>
          <w:lang w:val="ru-RU"/>
        </w:rPr>
        <w:t>и одговара процењеној вредости јавне набавке предметних добара из отвореног поступка</w:t>
      </w:r>
      <w:r w:rsidR="001C4C20">
        <w:rPr>
          <w:bCs/>
          <w:lang w:val="ru-RU"/>
        </w:rPr>
        <w:t xml:space="preserve">, </w:t>
      </w:r>
      <w:r>
        <w:rPr>
          <w:bCs/>
          <w:lang w:val="ru-RU"/>
        </w:rPr>
        <w:t>ЈН</w:t>
      </w:r>
      <w:r w:rsidR="00E25A09">
        <w:rPr>
          <w:bCs/>
          <w:lang w:val="ru-RU"/>
        </w:rPr>
        <w:t xml:space="preserve"> </w:t>
      </w:r>
      <w:r w:rsidR="00E25A09">
        <w:rPr>
          <w:lang w:val="ru-RU"/>
        </w:rPr>
        <w:t>број</w:t>
      </w:r>
      <w:r w:rsidR="00470764">
        <w:rPr>
          <w:b/>
          <w:bCs/>
          <w:lang w:val="ru-RU"/>
        </w:rPr>
        <w:t xml:space="preserve"> 15</w:t>
      </w:r>
      <w:r w:rsidR="00E25A09" w:rsidRPr="00084A1F">
        <w:rPr>
          <w:b/>
          <w:bCs/>
          <w:lang w:val="ru-RU"/>
        </w:rPr>
        <w:t>/2</w:t>
      </w:r>
      <w:r w:rsidR="00470764">
        <w:rPr>
          <w:b/>
          <w:bCs/>
          <w:lang w:val="ru-RU"/>
        </w:rPr>
        <w:t>4</w:t>
      </w:r>
      <w:r>
        <w:rPr>
          <w:bCs/>
          <w:lang w:val="ru-RU"/>
        </w:rPr>
        <w:t>.</w:t>
      </w:r>
    </w:p>
    <w:p w14:paraId="673AED60" w14:textId="77777777" w:rsidR="00DF70FA" w:rsidRDefault="00DF70FA" w:rsidP="00DF70FA">
      <w:pPr>
        <w:jc w:val="both"/>
        <w:rPr>
          <w:bCs/>
          <w:lang w:val="ru-RU"/>
        </w:rPr>
      </w:pPr>
    </w:p>
    <w:p w14:paraId="5AB17615" w14:textId="57219091" w:rsidR="00DF70FA" w:rsidRDefault="00DF70FA" w:rsidP="00DF70FA">
      <w:pPr>
        <w:spacing w:line="276" w:lineRule="auto"/>
        <w:jc w:val="both"/>
        <w:rPr>
          <w:bCs/>
          <w:lang w:val="ru-RU"/>
        </w:rPr>
      </w:pPr>
      <w:r w:rsidRPr="008D398A">
        <w:rPr>
          <w:bCs/>
          <w:lang w:val="ru-RU"/>
        </w:rPr>
        <w:t xml:space="preserve">Износ исказаног рабата </w:t>
      </w:r>
      <w:r w:rsidR="00E942C9">
        <w:rPr>
          <w:bCs/>
          <w:lang w:val="ru-RU"/>
        </w:rPr>
        <w:t xml:space="preserve">је </w:t>
      </w:r>
      <w:r w:rsidR="000D1940">
        <w:rPr>
          <w:b/>
          <w:bCs/>
          <w:lang w:val="ru-RU"/>
        </w:rPr>
        <w:t>_____</w:t>
      </w:r>
      <w:r w:rsidRPr="00E942C9">
        <w:rPr>
          <w:b/>
          <w:bCs/>
          <w:lang w:val="ru-RU"/>
        </w:rPr>
        <w:t>%</w:t>
      </w:r>
      <w:r w:rsidR="000D1940" w:rsidRPr="000D1940">
        <w:rPr>
          <w:lang w:val="ru-RU"/>
        </w:rPr>
        <w:t xml:space="preserve">, </w:t>
      </w:r>
      <w:r w:rsidR="00F95465">
        <w:rPr>
          <w:lang w:val="ru-RU"/>
        </w:rPr>
        <w:t xml:space="preserve">а </w:t>
      </w:r>
      <w:r w:rsidR="000D1940" w:rsidRPr="000D1940">
        <w:rPr>
          <w:lang w:val="ru-RU"/>
        </w:rPr>
        <w:t>који је</w:t>
      </w:r>
      <w:r w:rsidR="000D1940">
        <w:rPr>
          <w:b/>
          <w:bCs/>
          <w:lang w:val="ru-RU"/>
        </w:rPr>
        <w:t xml:space="preserve"> </w:t>
      </w:r>
      <w:r w:rsidRPr="008D398A">
        <w:rPr>
          <w:bCs/>
          <w:lang w:val="ru-RU"/>
        </w:rPr>
        <w:t>понуђен у понуди</w:t>
      </w:r>
      <w:r w:rsidR="000D1940">
        <w:rPr>
          <w:bCs/>
          <w:lang w:val="ru-RU"/>
        </w:rPr>
        <w:t xml:space="preserve"> </w:t>
      </w:r>
      <w:r w:rsidR="00F95465">
        <w:rPr>
          <w:bCs/>
          <w:lang w:val="ru-RU"/>
        </w:rPr>
        <w:t>Продавац</w:t>
      </w:r>
      <w:r w:rsidR="000D1940">
        <w:rPr>
          <w:bCs/>
          <w:lang w:val="ru-RU"/>
        </w:rPr>
        <w:t>а</w:t>
      </w:r>
      <w:r w:rsidR="00F95465">
        <w:rPr>
          <w:bCs/>
          <w:lang w:val="ru-RU"/>
        </w:rPr>
        <w:t xml:space="preserve"> и</w:t>
      </w:r>
      <w:r w:rsidR="00F95465" w:rsidRPr="00F95465">
        <w:rPr>
          <w:bCs/>
          <w:lang w:val="ru-RU"/>
        </w:rPr>
        <w:t xml:space="preserve"> </w:t>
      </w:r>
      <w:r w:rsidR="00F95465" w:rsidRPr="008D398A">
        <w:rPr>
          <w:bCs/>
          <w:lang w:val="ru-RU"/>
        </w:rPr>
        <w:t>који ће важити све време трајања овог уговора.</w:t>
      </w:r>
    </w:p>
    <w:p w14:paraId="650BE748" w14:textId="77777777" w:rsidR="00DF70FA" w:rsidRDefault="00DF70FA" w:rsidP="00DF70FA">
      <w:pPr>
        <w:spacing w:line="276" w:lineRule="auto"/>
        <w:jc w:val="both"/>
        <w:rPr>
          <w:bCs/>
          <w:lang w:val="ru-RU"/>
        </w:rPr>
      </w:pPr>
    </w:p>
    <w:p w14:paraId="14B4A554" w14:textId="4D864FA9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  <w:r w:rsidRPr="008D398A">
        <w:rPr>
          <w:bCs/>
          <w:lang w:val="ru-RU"/>
        </w:rPr>
        <w:t>Цене нафтних деривата утврђују се и мењају одлукама</w:t>
      </w:r>
      <w:r w:rsidR="00E25A09">
        <w:rPr>
          <w:bCs/>
          <w:lang w:val="ru-RU"/>
        </w:rPr>
        <w:t xml:space="preserve"> </w:t>
      </w:r>
      <w:r w:rsidR="00F95465">
        <w:rPr>
          <w:bCs/>
          <w:lang w:val="ru-RU"/>
        </w:rPr>
        <w:t>Продавац</w:t>
      </w:r>
      <w:r w:rsidR="00E25A09">
        <w:rPr>
          <w:bCs/>
          <w:lang w:val="ru-RU"/>
        </w:rPr>
        <w:t>а</w:t>
      </w:r>
      <w:r w:rsidRPr="008D398A">
        <w:rPr>
          <w:bCs/>
          <w:lang w:val="ru-RU"/>
        </w:rPr>
        <w:t xml:space="preserve"> у складу са кретањем цена на тржишту нафтних деривата у Републици Србији. </w:t>
      </w:r>
    </w:p>
    <w:p w14:paraId="713737C4" w14:textId="77777777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</w:p>
    <w:p w14:paraId="6E635981" w14:textId="3274F084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  <w:r w:rsidRPr="008D398A">
        <w:rPr>
          <w:bCs/>
          <w:lang w:val="ru-RU"/>
        </w:rPr>
        <w:t xml:space="preserve">У складу са позитивним прописима који се примењују у предметној области, продавци слободно формирају цене у складу са, кључним фактором, кретањем цене нафте на домаћем тржишту, а које је у нераскидивој вези са кретањем исте на светском тржишту, и исте за </w:t>
      </w:r>
      <w:r w:rsidR="00F95465">
        <w:rPr>
          <w:bCs/>
          <w:lang w:val="ru-RU"/>
        </w:rPr>
        <w:t>купце</w:t>
      </w:r>
      <w:r w:rsidRPr="008D398A">
        <w:rPr>
          <w:bCs/>
          <w:lang w:val="ru-RU"/>
        </w:rPr>
        <w:t xml:space="preserve"> важе на дан преузимања (испоруке) предметних добара у малопродајним објектима </w:t>
      </w:r>
      <w:r w:rsidR="00F95465">
        <w:rPr>
          <w:bCs/>
          <w:lang w:val="ru-RU"/>
        </w:rPr>
        <w:t>п</w:t>
      </w:r>
      <w:r w:rsidRPr="008D398A">
        <w:rPr>
          <w:bCs/>
          <w:lang w:val="ru-RU"/>
        </w:rPr>
        <w:t>родавца (изузетно ако купац/наручилац има своју станицу тј. одговарајуће услове за складиштење деривата нафте, то може бити и седиште купца), на основу члана 88. Закона о енергетици („Сл. глaсник РС“</w:t>
      </w:r>
      <w:r w:rsidR="00681491">
        <w:rPr>
          <w:bCs/>
          <w:lang w:val="ru-RU"/>
        </w:rPr>
        <w:t xml:space="preserve">, </w:t>
      </w:r>
      <w:r w:rsidRPr="008D398A">
        <w:rPr>
          <w:bCs/>
          <w:lang w:val="ru-RU"/>
        </w:rPr>
        <w:t>бр. 145/2014</w:t>
      </w:r>
      <w:r w:rsidR="006032EF">
        <w:rPr>
          <w:bCs/>
          <w:lang w:val="ru-RU"/>
        </w:rPr>
        <w:t>, 95/2018 – др. Закон</w:t>
      </w:r>
      <w:r w:rsidR="00470764">
        <w:rPr>
          <w:bCs/>
          <w:lang w:val="ru-RU"/>
        </w:rPr>
        <w:t xml:space="preserve">, </w:t>
      </w:r>
      <w:r w:rsidR="006032EF">
        <w:rPr>
          <w:bCs/>
          <w:lang w:val="ru-RU"/>
        </w:rPr>
        <w:t>40/2021</w:t>
      </w:r>
      <w:r w:rsidR="00470764">
        <w:rPr>
          <w:bCs/>
          <w:lang w:val="ru-RU"/>
        </w:rPr>
        <w:t>, 35/23 – други закон и 62/2023</w:t>
      </w:r>
      <w:r w:rsidRPr="008D398A">
        <w:rPr>
          <w:bCs/>
          <w:lang w:val="ru-RU"/>
        </w:rPr>
        <w:t xml:space="preserve">) и члана </w:t>
      </w:r>
      <w:r w:rsidR="006032EF">
        <w:rPr>
          <w:bCs/>
          <w:lang w:val="sr-Latn-RS"/>
        </w:rPr>
        <w:t xml:space="preserve">28. </w:t>
      </w:r>
      <w:r w:rsidRPr="008D398A">
        <w:rPr>
          <w:bCs/>
          <w:lang w:val="ru-RU"/>
        </w:rPr>
        <w:t xml:space="preserve">Зaкoна o тргoвини („Сл. глaсник РС“, бр. </w:t>
      </w:r>
      <w:r w:rsidR="006032EF">
        <w:rPr>
          <w:bCs/>
          <w:lang w:val="ru-RU"/>
        </w:rPr>
        <w:t>52/2019</w:t>
      </w:r>
      <w:r w:rsidRPr="008D398A">
        <w:rPr>
          <w:bCs/>
          <w:lang w:val="ru-RU"/>
        </w:rPr>
        <w:t>)</w:t>
      </w:r>
      <w:r w:rsidR="00E25A09">
        <w:rPr>
          <w:bCs/>
          <w:lang w:val="ru-RU"/>
        </w:rPr>
        <w:t>.</w:t>
      </w:r>
    </w:p>
    <w:p w14:paraId="746D9B14" w14:textId="77777777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</w:p>
    <w:p w14:paraId="2BE339CA" w14:textId="4A90558D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  <w:r w:rsidRPr="008D398A">
        <w:rPr>
          <w:bCs/>
          <w:lang w:val="ru-RU"/>
        </w:rPr>
        <w:t xml:space="preserve">Испоручене нафтне деривате Продавац ће фактурисати по цени која важи на дан испоруке. </w:t>
      </w:r>
    </w:p>
    <w:p w14:paraId="472CC709" w14:textId="77777777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</w:p>
    <w:p w14:paraId="1BDC7725" w14:textId="6805909F" w:rsidR="00DF70FA" w:rsidRPr="008D398A" w:rsidRDefault="00F95465" w:rsidP="00DF70FA">
      <w:pPr>
        <w:spacing w:line="276" w:lineRule="auto"/>
        <w:jc w:val="both"/>
        <w:rPr>
          <w:bCs/>
          <w:lang w:val="ru-RU"/>
        </w:rPr>
      </w:pPr>
      <w:r>
        <w:rPr>
          <w:bCs/>
          <w:lang w:val="ru-RU"/>
        </w:rPr>
        <w:t>Продавац</w:t>
      </w:r>
      <w:r w:rsidR="00E25A09">
        <w:rPr>
          <w:bCs/>
          <w:lang w:val="ru-RU"/>
        </w:rPr>
        <w:t xml:space="preserve"> </w:t>
      </w:r>
      <w:r w:rsidR="00DF70FA" w:rsidRPr="008D398A">
        <w:rPr>
          <w:bCs/>
          <w:lang w:val="ru-RU"/>
        </w:rPr>
        <w:t xml:space="preserve">је у обавези да истог дана обавести </w:t>
      </w:r>
      <w:r w:rsidR="00E25A09">
        <w:rPr>
          <w:bCs/>
          <w:lang w:val="ru-RU"/>
        </w:rPr>
        <w:t xml:space="preserve">Купца </w:t>
      </w:r>
      <w:r w:rsidR="00DF70FA" w:rsidRPr="008D398A">
        <w:rPr>
          <w:bCs/>
          <w:lang w:val="ru-RU"/>
        </w:rPr>
        <w:t xml:space="preserve">о свакој промени цена и да достави важећи ценовник писаним путем (факс, путем електронске поште). Измењене цене не могу бити више од упоредивих тржишних цена, у противном, </w:t>
      </w:r>
      <w:r w:rsidR="000038E2">
        <w:rPr>
          <w:bCs/>
          <w:lang w:val="ru-RU"/>
        </w:rPr>
        <w:t>Купац</w:t>
      </w:r>
      <w:r w:rsidR="00DF70FA" w:rsidRPr="008D398A">
        <w:rPr>
          <w:bCs/>
          <w:lang w:val="ru-RU"/>
        </w:rPr>
        <w:t xml:space="preserve"> ће једнострано раскинути </w:t>
      </w:r>
      <w:r w:rsidR="002F424F">
        <w:rPr>
          <w:bCs/>
          <w:lang w:val="ru-RU"/>
        </w:rPr>
        <w:t>У</w:t>
      </w:r>
      <w:r w:rsidR="00DF70FA" w:rsidRPr="008D398A">
        <w:rPr>
          <w:bCs/>
          <w:lang w:val="ru-RU"/>
        </w:rPr>
        <w:t>говор.</w:t>
      </w:r>
    </w:p>
    <w:p w14:paraId="73D375DE" w14:textId="77777777" w:rsidR="00DF70FA" w:rsidRPr="008D398A" w:rsidRDefault="00DF70FA" w:rsidP="00DF70FA">
      <w:pPr>
        <w:spacing w:line="276" w:lineRule="auto"/>
        <w:jc w:val="both"/>
        <w:rPr>
          <w:bCs/>
          <w:lang w:val="ru-RU"/>
        </w:rPr>
      </w:pPr>
    </w:p>
    <w:p w14:paraId="28D44A9E" w14:textId="18E9114E" w:rsidR="00DF70FA" w:rsidRPr="009F4C57" w:rsidRDefault="00DF70FA" w:rsidP="00DF70FA">
      <w:pPr>
        <w:jc w:val="both"/>
        <w:rPr>
          <w:bCs/>
          <w:lang w:val="sr-Cyrl-CS"/>
        </w:rPr>
      </w:pPr>
      <w:r>
        <w:rPr>
          <w:bCs/>
          <w:lang w:val="sr-Cyrl-CS"/>
        </w:rPr>
        <w:lastRenderedPageBreak/>
        <w:t>Усклађивање јединичних цена ће се вршити у склад</w:t>
      </w:r>
      <w:r w:rsidRPr="00E50EF6">
        <w:rPr>
          <w:bCs/>
          <w:lang w:val="ru-RU"/>
        </w:rPr>
        <w:t xml:space="preserve">у са </w:t>
      </w:r>
      <w:r w:rsidRPr="009F4C57">
        <w:rPr>
          <w:bCs/>
          <w:lang w:val="ru-RU"/>
        </w:rPr>
        <w:t xml:space="preserve">званичним променама цена </w:t>
      </w:r>
      <w:r>
        <w:rPr>
          <w:bCs/>
          <w:lang w:val="ru-RU"/>
        </w:rPr>
        <w:t xml:space="preserve">добара </w:t>
      </w:r>
      <w:r w:rsidRPr="009F4C57">
        <w:rPr>
          <w:bCs/>
          <w:lang w:val="ru-RU"/>
        </w:rPr>
        <w:t>на тржишту Републике Србије</w:t>
      </w:r>
      <w:r w:rsidRPr="00A11FEF">
        <w:rPr>
          <w:bCs/>
          <w:lang w:val="ru-RU"/>
        </w:rPr>
        <w:t xml:space="preserve"> (</w:t>
      </w:r>
      <w:r w:rsidRPr="009F4C57">
        <w:rPr>
          <w:bCs/>
          <w:lang w:val="ru-RU"/>
        </w:rPr>
        <w:t>раст акциза, раст или пад цене с</w:t>
      </w:r>
      <w:r>
        <w:rPr>
          <w:bCs/>
          <w:lang w:val="ru-RU"/>
        </w:rPr>
        <w:t>ирове нафте на светском тржишту)</w:t>
      </w:r>
      <w:r w:rsidRPr="00A11FEF">
        <w:rPr>
          <w:bCs/>
          <w:lang w:val="ru-RU"/>
        </w:rPr>
        <w:t>.</w:t>
      </w:r>
      <w:r w:rsidRPr="009F4C57">
        <w:rPr>
          <w:bCs/>
          <w:lang w:val="sr-Cyrl-CS"/>
        </w:rPr>
        <w:t xml:space="preserve"> </w:t>
      </w:r>
      <w:r w:rsidRPr="00A11FEF">
        <w:rPr>
          <w:lang w:val="ru-RU"/>
        </w:rPr>
        <w:t>О свако</w:t>
      </w:r>
      <w:r w:rsidRPr="009F4C57">
        <w:rPr>
          <w:lang w:val="sr-Cyrl-CS"/>
        </w:rPr>
        <w:t>м усклађивању</w:t>
      </w:r>
      <w:r w:rsidRPr="00A11FEF">
        <w:rPr>
          <w:lang w:val="ru-RU"/>
        </w:rPr>
        <w:t xml:space="preserve"> цен</w:t>
      </w:r>
      <w:r w:rsidRPr="009F4C57">
        <w:rPr>
          <w:lang w:val="sr-Cyrl-CS"/>
        </w:rPr>
        <w:t>а</w:t>
      </w:r>
      <w:r w:rsidRPr="00A11FEF">
        <w:rPr>
          <w:lang w:val="ru-RU"/>
        </w:rPr>
        <w:t xml:space="preserve">, </w:t>
      </w:r>
      <w:r w:rsidR="00F95465">
        <w:rPr>
          <w:lang w:val="ru-RU"/>
        </w:rPr>
        <w:t>Продавац</w:t>
      </w:r>
      <w:r w:rsidR="00E25A09">
        <w:rPr>
          <w:lang w:val="ru-RU"/>
        </w:rPr>
        <w:t xml:space="preserve"> </w:t>
      </w:r>
      <w:r w:rsidRPr="00A11FEF">
        <w:rPr>
          <w:lang w:val="ru-RU"/>
        </w:rPr>
        <w:t>је дужан да п</w:t>
      </w:r>
      <w:r w:rsidR="002F424F">
        <w:rPr>
          <w:lang w:val="ru-RU"/>
        </w:rPr>
        <w:t xml:space="preserve">исаним путем </w:t>
      </w:r>
      <w:r w:rsidRPr="00A11FEF">
        <w:rPr>
          <w:lang w:val="ru-RU"/>
        </w:rPr>
        <w:t xml:space="preserve">обавести </w:t>
      </w:r>
      <w:r w:rsidR="00E25A09">
        <w:rPr>
          <w:lang w:val="ru-RU"/>
        </w:rPr>
        <w:t xml:space="preserve">Купца </w:t>
      </w:r>
      <w:r w:rsidRPr="00A11FEF">
        <w:rPr>
          <w:lang w:val="ru-RU"/>
        </w:rPr>
        <w:t xml:space="preserve">и достави </w:t>
      </w:r>
      <w:r w:rsidR="00E25A09">
        <w:rPr>
          <w:lang w:val="ru-RU"/>
        </w:rPr>
        <w:t xml:space="preserve">му </w:t>
      </w:r>
      <w:r w:rsidRPr="00A11FEF">
        <w:rPr>
          <w:lang w:val="ru-RU"/>
        </w:rPr>
        <w:t xml:space="preserve">измењени ценовник. </w:t>
      </w:r>
      <w:r>
        <w:rPr>
          <w:lang w:val="sr-Cyrl-CS"/>
        </w:rPr>
        <w:t xml:space="preserve">Усклађене </w:t>
      </w:r>
      <w:r w:rsidRPr="00A11FEF">
        <w:rPr>
          <w:lang w:val="ru-RU"/>
        </w:rPr>
        <w:t>цене не смеју бити више од упоредивих тржишних цена. У супротном,</w:t>
      </w:r>
      <w:r w:rsidRPr="009F4C57">
        <w:rPr>
          <w:lang w:val="sr-Cyrl-CS"/>
        </w:rPr>
        <w:t xml:space="preserve"> </w:t>
      </w:r>
      <w:r w:rsidR="00E25A09">
        <w:rPr>
          <w:lang w:val="sr-Cyrl-CS"/>
        </w:rPr>
        <w:t xml:space="preserve">Купац </w:t>
      </w:r>
      <w:r w:rsidRPr="009F4C57">
        <w:rPr>
          <w:lang w:val="sr-Cyrl-CS"/>
        </w:rPr>
        <w:t xml:space="preserve">може раскинути </w:t>
      </w:r>
      <w:r w:rsidR="00F95465">
        <w:rPr>
          <w:lang w:val="sr-Cyrl-CS"/>
        </w:rPr>
        <w:t>У</w:t>
      </w:r>
      <w:r w:rsidRPr="009F4C57">
        <w:rPr>
          <w:lang w:val="sr-Cyrl-CS"/>
        </w:rPr>
        <w:t>говор</w:t>
      </w:r>
      <w:r>
        <w:rPr>
          <w:sz w:val="23"/>
          <w:szCs w:val="23"/>
          <w:lang w:val="sr-Cyrl-CS"/>
        </w:rPr>
        <w:t>.</w:t>
      </w:r>
      <w:r w:rsidRPr="00DC513C">
        <w:rPr>
          <w:bCs/>
          <w:lang w:val="sr-Cyrl-CS"/>
        </w:rPr>
        <w:t xml:space="preserve"> </w:t>
      </w:r>
      <w:r>
        <w:rPr>
          <w:bCs/>
          <w:lang w:val="sr-Cyrl-CS"/>
        </w:rPr>
        <w:t>Наведено усклађивање се не сматра променом цене</w:t>
      </w:r>
      <w:r w:rsidR="00B43F8F">
        <w:rPr>
          <w:bCs/>
          <w:lang w:val="sr-Cyrl-CS"/>
        </w:rPr>
        <w:t>.</w:t>
      </w:r>
    </w:p>
    <w:p w14:paraId="733F57DA" w14:textId="77777777" w:rsidR="00DF70FA" w:rsidRDefault="00DF70FA" w:rsidP="00DF70FA">
      <w:pPr>
        <w:jc w:val="both"/>
        <w:rPr>
          <w:lang w:val="ru-RU"/>
        </w:rPr>
      </w:pPr>
    </w:p>
    <w:p w14:paraId="601A38D5" w14:textId="516B6A66" w:rsidR="00DF70FA" w:rsidRPr="00A11FEF" w:rsidRDefault="00DF70FA" w:rsidP="00DF70FA">
      <w:pPr>
        <w:jc w:val="both"/>
        <w:rPr>
          <w:lang w:val="ru-RU"/>
        </w:rPr>
      </w:pPr>
      <w:r w:rsidRPr="00C241F3">
        <w:rPr>
          <w:lang w:val="ru-RU"/>
        </w:rPr>
        <w:t>У цену</w:t>
      </w:r>
      <w:r w:rsidRPr="00A11FEF">
        <w:rPr>
          <w:lang w:val="ru-RU"/>
        </w:rPr>
        <w:t xml:space="preserve"> је </w:t>
      </w:r>
      <w:r w:rsidRPr="00C241F3">
        <w:rPr>
          <w:lang w:val="ru-RU"/>
        </w:rPr>
        <w:t>урачунато:</w:t>
      </w:r>
      <w:r w:rsidRPr="00A11FEF">
        <w:rPr>
          <w:lang w:val="ru-RU"/>
        </w:rPr>
        <w:t xml:space="preserve"> </w:t>
      </w:r>
      <w:r w:rsidRPr="00C241F3">
        <w:rPr>
          <w:lang w:val="ru-RU"/>
        </w:rPr>
        <w:t>набавка, испорука</w:t>
      </w:r>
      <w:r w:rsidR="00E25A09">
        <w:rPr>
          <w:lang w:val="ru-RU"/>
        </w:rPr>
        <w:t xml:space="preserve">, </w:t>
      </w:r>
      <w:r w:rsidRPr="00A11FEF">
        <w:rPr>
          <w:lang w:val="ru-RU"/>
        </w:rPr>
        <w:t>транспорт и други трошкови који утичу на цену.</w:t>
      </w:r>
    </w:p>
    <w:p w14:paraId="69034048" w14:textId="77777777" w:rsidR="00DF70FA" w:rsidRDefault="00DF70FA" w:rsidP="00DF70FA">
      <w:pPr>
        <w:pStyle w:val="Textbody"/>
        <w:jc w:val="both"/>
        <w:rPr>
          <w:lang w:val="sr-Cyrl-CS"/>
        </w:rPr>
      </w:pPr>
    </w:p>
    <w:p w14:paraId="4FEFE54A" w14:textId="4049A81D" w:rsidR="00B4246E" w:rsidRDefault="00DF70FA" w:rsidP="00E25A09">
      <w:pPr>
        <w:pStyle w:val="Textbody"/>
        <w:jc w:val="both"/>
        <w:rPr>
          <w:lang w:val="ru-RU"/>
        </w:rPr>
      </w:pPr>
      <w:r w:rsidRPr="00A11FEF">
        <w:rPr>
          <w:lang w:val="ru-RU"/>
        </w:rPr>
        <w:t xml:space="preserve">Уговорне стране уговарају да </w:t>
      </w:r>
      <w:r w:rsidR="00E25A09">
        <w:rPr>
          <w:lang w:val="ru-RU"/>
        </w:rPr>
        <w:t xml:space="preserve">Купац </w:t>
      </w:r>
      <w:r w:rsidRPr="00A11FEF">
        <w:rPr>
          <w:lang w:val="ru-RU"/>
        </w:rPr>
        <w:t xml:space="preserve">није у обавези да </w:t>
      </w:r>
      <w:r>
        <w:rPr>
          <w:lang w:val="sr-Cyrl-CS"/>
        </w:rPr>
        <w:t xml:space="preserve">у уговореном року из члана 13. став 2. овог уговора </w:t>
      </w:r>
      <w:r w:rsidRPr="00A11FEF">
        <w:rPr>
          <w:lang w:val="ru-RU"/>
        </w:rPr>
        <w:t xml:space="preserve">реализује своју потребу за </w:t>
      </w:r>
      <w:r>
        <w:rPr>
          <w:lang w:val="sr-Cyrl-CS"/>
        </w:rPr>
        <w:t>уговореним добрима</w:t>
      </w:r>
      <w:r w:rsidRPr="00A11FEF">
        <w:rPr>
          <w:lang w:val="ru-RU"/>
        </w:rPr>
        <w:t xml:space="preserve"> до напред наведеног максималног износа</w:t>
      </w:r>
      <w:r>
        <w:rPr>
          <w:lang w:val="sr-Cyrl-CS"/>
        </w:rPr>
        <w:t xml:space="preserve"> из става </w:t>
      </w:r>
      <w:r w:rsidR="00F95465">
        <w:rPr>
          <w:lang w:val="sr-Cyrl-CS"/>
        </w:rPr>
        <w:t>2</w:t>
      </w:r>
      <w:r>
        <w:rPr>
          <w:lang w:val="sr-Cyrl-CS"/>
        </w:rPr>
        <w:t>. овог члана Уговора</w:t>
      </w:r>
      <w:r w:rsidRPr="00A11FEF">
        <w:rPr>
          <w:lang w:val="ru-RU"/>
        </w:rPr>
        <w:t xml:space="preserve">, те сходно овој уговорној одредби, </w:t>
      </w:r>
      <w:r w:rsidR="00F95465">
        <w:rPr>
          <w:lang w:val="sr-Cyrl-CS"/>
        </w:rPr>
        <w:t>Продавац</w:t>
      </w:r>
      <w:r w:rsidRPr="00A11FEF">
        <w:rPr>
          <w:lang w:val="ru-RU"/>
        </w:rPr>
        <w:t xml:space="preserve"> нема права да од</w:t>
      </w:r>
      <w:r w:rsidR="00E25A09">
        <w:rPr>
          <w:lang w:val="ru-RU"/>
        </w:rPr>
        <w:t xml:space="preserve"> Купца</w:t>
      </w:r>
      <w:r w:rsidRPr="00A11FEF">
        <w:rPr>
          <w:lang w:val="ru-RU"/>
        </w:rPr>
        <w:t xml:space="preserve"> захтева р</w:t>
      </w:r>
      <w:r w:rsidRPr="001621C4">
        <w:rPr>
          <w:lang w:val="sr-Cyrl-CS"/>
        </w:rPr>
        <w:t>е</w:t>
      </w:r>
      <w:r w:rsidRPr="00A11FEF">
        <w:rPr>
          <w:lang w:val="ru-RU"/>
        </w:rPr>
        <w:t>ализацију предметн</w:t>
      </w:r>
      <w:r w:rsidRPr="001621C4">
        <w:rPr>
          <w:lang w:val="sr-Cyrl-CS"/>
        </w:rPr>
        <w:t>ог уговора</w:t>
      </w:r>
      <w:r w:rsidRPr="00A11FEF">
        <w:rPr>
          <w:lang w:val="ru-RU"/>
        </w:rPr>
        <w:t xml:space="preserve"> до наведеног максималног износа.</w:t>
      </w:r>
    </w:p>
    <w:p w14:paraId="371799A8" w14:textId="77777777" w:rsidR="00E25A09" w:rsidRPr="00E25A09" w:rsidRDefault="00E25A09" w:rsidP="00E25A09">
      <w:pPr>
        <w:pStyle w:val="Textbody"/>
        <w:jc w:val="both"/>
        <w:rPr>
          <w:lang w:val="sr-Cyrl-CS"/>
        </w:rPr>
      </w:pPr>
    </w:p>
    <w:p w14:paraId="135A6AAD" w14:textId="2DE4FEB9" w:rsidR="00DF70FA" w:rsidRPr="00A11FEF" w:rsidRDefault="00E25A09" w:rsidP="00DF70FA">
      <w:pPr>
        <w:jc w:val="both"/>
        <w:rPr>
          <w:lang w:val="ru-RU" w:eastAsia="sr-Latn-CS"/>
        </w:rPr>
      </w:pPr>
      <w:r>
        <w:rPr>
          <w:lang w:val="ru-RU" w:eastAsia="sr-Latn-CS"/>
        </w:rPr>
        <w:t xml:space="preserve">Купац </w:t>
      </w:r>
      <w:r w:rsidR="00DF70FA" w:rsidRPr="00A11FEF">
        <w:rPr>
          <w:lang w:val="ru-RU" w:eastAsia="sr-Latn-CS"/>
        </w:rPr>
        <w:t xml:space="preserve">може након закључења уговора о јавној набавци без спровођења поступка јавне набавке повећати обим предмета набавке </w:t>
      </w:r>
      <w:r w:rsidR="002F424F">
        <w:rPr>
          <w:lang w:val="ru-RU" w:eastAsia="sr-Latn-CS"/>
        </w:rPr>
        <w:t>У</w:t>
      </w:r>
      <w:r w:rsidR="00DF70FA" w:rsidRPr="00E40A7F">
        <w:rPr>
          <w:lang w:val="sr-Cyrl-CS" w:eastAsia="sr-Latn-CS"/>
        </w:rPr>
        <w:t xml:space="preserve">говора у складу са </w:t>
      </w:r>
      <w:r w:rsidR="00DF70FA" w:rsidRPr="00A11FEF">
        <w:rPr>
          <w:lang w:val="ru-RU" w:eastAsia="sr-Latn-CS"/>
        </w:rPr>
        <w:t>чланом 1</w:t>
      </w:r>
      <w:r w:rsidR="00B43F8F">
        <w:rPr>
          <w:lang w:val="ru-RU" w:eastAsia="sr-Latn-CS"/>
        </w:rPr>
        <w:t>60.</w:t>
      </w:r>
      <w:r w:rsidR="00DF70FA" w:rsidRPr="00A11FEF">
        <w:rPr>
          <w:lang w:val="ru-RU" w:eastAsia="sr-Latn-CS"/>
        </w:rPr>
        <w:t xml:space="preserve"> Закона о јавним набавкама.</w:t>
      </w:r>
    </w:p>
    <w:p w14:paraId="0EBB2C98" w14:textId="77777777" w:rsidR="00DF70FA" w:rsidRDefault="00DF70FA" w:rsidP="00DF70FA">
      <w:pPr>
        <w:pStyle w:val="Textbody"/>
        <w:jc w:val="both"/>
        <w:rPr>
          <w:lang w:val="sr-Cyrl-CS"/>
        </w:rPr>
      </w:pPr>
    </w:p>
    <w:p w14:paraId="3DAA6A1B" w14:textId="77777777" w:rsidR="00DF70FA" w:rsidRPr="00AB19FE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ru-RU"/>
        </w:rPr>
        <w:t xml:space="preserve">Члан </w:t>
      </w:r>
      <w:r w:rsidRPr="00A11FEF">
        <w:rPr>
          <w:b/>
          <w:bCs/>
          <w:lang w:val="ru-RU"/>
        </w:rPr>
        <w:t>4</w:t>
      </w:r>
      <w:r w:rsidRPr="00AB19FE">
        <w:rPr>
          <w:b/>
          <w:bCs/>
          <w:lang w:val="ru-RU"/>
        </w:rPr>
        <w:t>.</w:t>
      </w:r>
    </w:p>
    <w:p w14:paraId="4DB57210" w14:textId="77777777" w:rsidR="00DF70FA" w:rsidRPr="00AB19FE" w:rsidRDefault="00DF70FA" w:rsidP="00DF70FA">
      <w:pPr>
        <w:jc w:val="center"/>
        <w:rPr>
          <w:b/>
          <w:bCs/>
          <w:lang w:val="sr-Cyrl-CS"/>
        </w:rPr>
      </w:pPr>
      <w:r w:rsidRPr="00AB19FE">
        <w:rPr>
          <w:b/>
          <w:bCs/>
          <w:lang w:val="ru-RU"/>
        </w:rPr>
        <w:t>(рок и начин испоруке</w:t>
      </w:r>
      <w:r w:rsidRPr="00AB19FE">
        <w:rPr>
          <w:b/>
          <w:bCs/>
          <w:lang w:val="sr-Cyrl-CS"/>
        </w:rPr>
        <w:t>)</w:t>
      </w:r>
    </w:p>
    <w:p w14:paraId="44E5AB00" w14:textId="77777777" w:rsidR="00DF70FA" w:rsidRPr="00AB19FE" w:rsidRDefault="00DF70FA" w:rsidP="00DF70FA">
      <w:pPr>
        <w:rPr>
          <w:lang w:val="ru-RU"/>
        </w:rPr>
      </w:pPr>
    </w:p>
    <w:p w14:paraId="39DDFB03" w14:textId="4D780A91" w:rsidR="00DF70FA" w:rsidRDefault="00DF70FA" w:rsidP="00DF70FA">
      <w:pPr>
        <w:jc w:val="both"/>
        <w:rPr>
          <w:lang w:val="sr-Cyrl-CS"/>
        </w:rPr>
      </w:pPr>
      <w:r w:rsidRPr="00AB19FE">
        <w:rPr>
          <w:lang w:val="ru-RU"/>
        </w:rPr>
        <w:t>Испор</w:t>
      </w:r>
      <w:r w:rsidR="00E942C9">
        <w:rPr>
          <w:lang w:val="ru-RU"/>
        </w:rPr>
        <w:t>ука добара се врши на бензинским станицама</w:t>
      </w:r>
      <w:r w:rsidRPr="00AB19FE">
        <w:rPr>
          <w:lang w:val="ru-RU"/>
        </w:rPr>
        <w:t xml:space="preserve"> </w:t>
      </w:r>
      <w:r w:rsidR="00F95465">
        <w:rPr>
          <w:lang w:val="ru-RU"/>
        </w:rPr>
        <w:t>Продавац</w:t>
      </w:r>
      <w:r>
        <w:rPr>
          <w:lang w:val="ru-RU"/>
        </w:rPr>
        <w:t>а, свакодневно</w:t>
      </w:r>
      <w:r w:rsidRPr="00357982">
        <w:rPr>
          <w:lang w:val="ru-RU"/>
        </w:rPr>
        <w:t xml:space="preserve"> (</w:t>
      </w:r>
      <w:r>
        <w:rPr>
          <w:lang w:val="ru-RU"/>
        </w:rPr>
        <w:t>седам дана у недељи</w:t>
      </w:r>
      <w:r w:rsidRPr="00357982">
        <w:rPr>
          <w:lang w:val="ru-RU"/>
        </w:rPr>
        <w:t>) у</w:t>
      </w:r>
      <w:r w:rsidRPr="00A11FEF">
        <w:rPr>
          <w:lang w:val="ru-RU"/>
        </w:rPr>
        <w:t xml:space="preserve"> периоду од 0</w:t>
      </w:r>
      <w:r>
        <w:rPr>
          <w:lang w:val="ru-RU"/>
        </w:rPr>
        <w:t>0</w:t>
      </w:r>
      <w:r>
        <w:rPr>
          <w:lang w:val="sr-Cyrl-CS"/>
        </w:rPr>
        <w:t>:</w:t>
      </w:r>
      <w:r w:rsidRPr="00A11FEF">
        <w:rPr>
          <w:lang w:val="ru-RU"/>
        </w:rPr>
        <w:t xml:space="preserve">00 – </w:t>
      </w:r>
      <w:r>
        <w:rPr>
          <w:lang w:val="ru-RU"/>
        </w:rPr>
        <w:t>24</w:t>
      </w:r>
      <w:r>
        <w:rPr>
          <w:lang w:val="sr-Cyrl-CS"/>
        </w:rPr>
        <w:t>:</w:t>
      </w:r>
      <w:r w:rsidRPr="00A11FEF">
        <w:rPr>
          <w:lang w:val="ru-RU"/>
        </w:rPr>
        <w:t xml:space="preserve">00 часова, за време трајања </w:t>
      </w:r>
      <w:r>
        <w:rPr>
          <w:lang w:val="sr-Cyrl-CS"/>
        </w:rPr>
        <w:t xml:space="preserve">овог </w:t>
      </w:r>
      <w:r w:rsidRPr="00A11FEF">
        <w:rPr>
          <w:lang w:val="ru-RU"/>
        </w:rPr>
        <w:t xml:space="preserve">уговора. </w:t>
      </w:r>
    </w:p>
    <w:p w14:paraId="13F37E08" w14:textId="77777777" w:rsidR="00DF70FA" w:rsidRPr="005D48E8" w:rsidRDefault="00DF70FA" w:rsidP="00DF70FA">
      <w:pPr>
        <w:jc w:val="both"/>
        <w:rPr>
          <w:lang w:val="sr-Cyrl-CS"/>
        </w:rPr>
      </w:pPr>
    </w:p>
    <w:p w14:paraId="7F36A782" w14:textId="011959D4" w:rsidR="00DF70FA" w:rsidRPr="005D48E8" w:rsidRDefault="00DF70FA" w:rsidP="00DF70FA">
      <w:pPr>
        <w:jc w:val="both"/>
        <w:rPr>
          <w:lang w:val="ru-RU"/>
        </w:rPr>
      </w:pPr>
      <w:r w:rsidRPr="00A11FEF">
        <w:rPr>
          <w:lang w:val="ru-RU"/>
        </w:rPr>
        <w:t xml:space="preserve">Под даном испоруке подразумева се дан преузимања добара од стране </w:t>
      </w:r>
      <w:r w:rsidR="00E25A09">
        <w:rPr>
          <w:lang w:val="ru-RU"/>
        </w:rPr>
        <w:t>Купца</w:t>
      </w:r>
      <w:r w:rsidRPr="00A11FEF">
        <w:rPr>
          <w:lang w:val="ru-RU"/>
        </w:rPr>
        <w:t xml:space="preserve"> на бензинск</w:t>
      </w:r>
      <w:r>
        <w:rPr>
          <w:lang w:val="sr-Cyrl-CS"/>
        </w:rPr>
        <w:t>ој</w:t>
      </w:r>
      <w:r w:rsidRPr="00A11FEF">
        <w:rPr>
          <w:lang w:val="ru-RU"/>
        </w:rPr>
        <w:t xml:space="preserve"> станиц</w:t>
      </w:r>
      <w:r>
        <w:rPr>
          <w:lang w:val="sr-Cyrl-CS"/>
        </w:rPr>
        <w:t xml:space="preserve">и </w:t>
      </w:r>
      <w:r w:rsidR="00F95465">
        <w:rPr>
          <w:lang w:val="sr-Cyrl-CS"/>
        </w:rPr>
        <w:t>Продавац</w:t>
      </w:r>
      <w:r>
        <w:rPr>
          <w:lang w:val="sr-Cyrl-CS"/>
        </w:rPr>
        <w:t>а</w:t>
      </w:r>
      <w:r w:rsidRPr="00A11FEF">
        <w:rPr>
          <w:lang w:val="ru-RU"/>
        </w:rPr>
        <w:t>.</w:t>
      </w:r>
    </w:p>
    <w:p w14:paraId="6EC525AD" w14:textId="77777777" w:rsidR="00DF70FA" w:rsidRPr="00AB19FE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ru-RU"/>
        </w:rPr>
        <w:t xml:space="preserve">Члан </w:t>
      </w:r>
      <w:r w:rsidRPr="00A11FEF">
        <w:rPr>
          <w:b/>
          <w:bCs/>
          <w:lang w:val="ru-RU"/>
        </w:rPr>
        <w:t>5</w:t>
      </w:r>
      <w:r w:rsidRPr="00AB19FE">
        <w:rPr>
          <w:b/>
          <w:bCs/>
          <w:lang w:val="ru-RU"/>
        </w:rPr>
        <w:t>.</w:t>
      </w:r>
    </w:p>
    <w:p w14:paraId="1C435D01" w14:textId="77777777" w:rsidR="00DF70FA" w:rsidRPr="00A11FEF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sr-Cyrl-CS"/>
        </w:rPr>
        <w:t>(рок и начин плаћања</w:t>
      </w:r>
      <w:r w:rsidRPr="00AB19FE">
        <w:rPr>
          <w:b/>
          <w:bCs/>
          <w:lang w:val="ru-RU"/>
        </w:rPr>
        <w:t>)</w:t>
      </w:r>
    </w:p>
    <w:p w14:paraId="5F53AC47" w14:textId="77777777" w:rsidR="00DF70FA" w:rsidRPr="00A11FEF" w:rsidRDefault="00DF70FA" w:rsidP="00DF70FA">
      <w:pPr>
        <w:jc w:val="center"/>
        <w:rPr>
          <w:b/>
          <w:bCs/>
          <w:lang w:val="ru-RU"/>
        </w:rPr>
      </w:pPr>
    </w:p>
    <w:p w14:paraId="02CB195A" w14:textId="3BB4518E" w:rsidR="00285AD3" w:rsidRDefault="00DF70FA" w:rsidP="00DF70FA">
      <w:pPr>
        <w:jc w:val="both"/>
        <w:rPr>
          <w:lang w:val="ru-RU"/>
        </w:rPr>
      </w:pPr>
      <w:bookmarkStart w:id="0" w:name="_Hlk59017140"/>
      <w:r w:rsidRPr="00BA3E24">
        <w:rPr>
          <w:lang w:val="sr-Cyrl-CS"/>
        </w:rPr>
        <w:t>Плаћања</w:t>
      </w:r>
      <w:r w:rsidRPr="00BA3E24">
        <w:rPr>
          <w:lang w:val="ru-RU"/>
        </w:rPr>
        <w:t xml:space="preserve"> </w:t>
      </w:r>
      <w:r w:rsidR="00F95465">
        <w:rPr>
          <w:lang w:val="ru-RU"/>
        </w:rPr>
        <w:t>Продавац</w:t>
      </w:r>
      <w:r w:rsidRPr="00BA3E24">
        <w:rPr>
          <w:lang w:val="ru-RU"/>
        </w:rPr>
        <w:t>у</w:t>
      </w:r>
      <w:r w:rsidRPr="00BA3E24">
        <w:rPr>
          <w:lang w:val="sr-Cyrl-CS"/>
        </w:rPr>
        <w:t xml:space="preserve"> за испоручена добра</w:t>
      </w:r>
      <w:r w:rsidRPr="00BA3E24">
        <w:rPr>
          <w:lang w:val="ru-RU"/>
        </w:rPr>
        <w:t xml:space="preserve"> се врше након сваке испоруке добара по важећим јединичним ценама у тренутку испоруке, </w:t>
      </w:r>
      <w:r w:rsidRPr="00BA3E24">
        <w:rPr>
          <w:lang w:val="sr-Cyrl-CS"/>
        </w:rPr>
        <w:t xml:space="preserve">на основу примљене </w:t>
      </w:r>
      <w:r w:rsidR="00F95465">
        <w:rPr>
          <w:lang w:val="sr-Cyrl-CS"/>
        </w:rPr>
        <w:t>е-</w:t>
      </w:r>
      <w:r w:rsidRPr="00BA3E24">
        <w:rPr>
          <w:lang w:val="sr-Cyrl-CS"/>
        </w:rPr>
        <w:t xml:space="preserve">фактуре </w:t>
      </w:r>
      <w:r w:rsidR="00F95465">
        <w:rPr>
          <w:lang w:val="sr-Cyrl-CS"/>
        </w:rPr>
        <w:t>Продавац</w:t>
      </w:r>
      <w:r w:rsidRPr="00BA3E24">
        <w:rPr>
          <w:lang w:val="sr-Cyrl-CS"/>
        </w:rPr>
        <w:t>а</w:t>
      </w:r>
      <w:r w:rsidRPr="00BA3E24">
        <w:rPr>
          <w:lang w:val="ru-RU"/>
        </w:rPr>
        <w:t xml:space="preserve">, уплатом на </w:t>
      </w:r>
      <w:r w:rsidRPr="001C4C20">
        <w:rPr>
          <w:lang w:val="ru-RU"/>
        </w:rPr>
        <w:t>рачун број</w:t>
      </w:r>
      <w:r w:rsidRPr="001C4C20">
        <w:rPr>
          <w:lang w:val="sr-Cyrl-CS"/>
        </w:rPr>
        <w:t xml:space="preserve"> </w:t>
      </w:r>
      <w:r w:rsidR="00F95465" w:rsidRPr="001C4C20">
        <w:rPr>
          <w:noProof/>
          <w:lang w:val="sr-Cyrl-CS"/>
        </w:rPr>
        <w:t>_____________________</w:t>
      </w:r>
      <w:r w:rsidR="00E942C9" w:rsidRPr="001C4C20">
        <w:rPr>
          <w:noProof/>
          <w:lang w:val="sr-Cyrl-CS"/>
        </w:rPr>
        <w:t xml:space="preserve"> </w:t>
      </w:r>
      <w:r w:rsidRPr="001C4C20">
        <w:rPr>
          <w:lang w:val="sr-Cyrl-CS"/>
        </w:rPr>
        <w:t xml:space="preserve"> </w:t>
      </w:r>
      <w:r w:rsidRPr="001C4C20">
        <w:rPr>
          <w:lang w:val="ru-RU"/>
        </w:rPr>
        <w:t xml:space="preserve">код </w:t>
      </w:r>
      <w:r w:rsidR="00F95465" w:rsidRPr="001C4C20">
        <w:rPr>
          <w:lang w:val="ru-RU"/>
        </w:rPr>
        <w:t>__________</w:t>
      </w:r>
      <w:r w:rsidRPr="001C4C20">
        <w:rPr>
          <w:lang w:val="ru-RU"/>
        </w:rPr>
        <w:t xml:space="preserve"> банке</w:t>
      </w:r>
      <w:r w:rsidR="004F0754" w:rsidRPr="001C4C20">
        <w:rPr>
          <w:lang w:val="ru-RU"/>
        </w:rPr>
        <w:t xml:space="preserve">, </w:t>
      </w:r>
      <w:r w:rsidR="004F0754">
        <w:rPr>
          <w:lang w:val="ru-RU"/>
        </w:rPr>
        <w:t>у року од</w:t>
      </w:r>
      <w:r w:rsidRPr="00BA3E24">
        <w:rPr>
          <w:lang w:val="ru-RU"/>
        </w:rPr>
        <w:t xml:space="preserve"> </w:t>
      </w:r>
      <w:r w:rsidR="00F95465">
        <w:rPr>
          <w:lang w:val="ru-RU"/>
        </w:rPr>
        <w:t>__________</w:t>
      </w:r>
      <w:r w:rsidRPr="00BA3E24">
        <w:rPr>
          <w:lang w:val="ru-RU"/>
        </w:rPr>
        <w:t>дана од дана пријема исправне фактуре/рачуна</w:t>
      </w:r>
      <w:r w:rsidRPr="00BA3E24">
        <w:rPr>
          <w:rFonts w:eastAsia="Times New Roman"/>
          <w:bCs/>
          <w:iCs/>
          <w:noProof/>
          <w:lang w:val="sr-Cyrl-CS"/>
        </w:rPr>
        <w:t xml:space="preserve"> </w:t>
      </w:r>
      <w:r w:rsidRPr="00BA3E24">
        <w:rPr>
          <w:bCs/>
          <w:iCs/>
          <w:lang w:val="sr-Cyrl-CS"/>
        </w:rPr>
        <w:t>у складу са Законом о роковима измирења новчаних обавеза у комерцијалним трансакцијама (</w:t>
      </w:r>
      <w:r w:rsidRPr="00BA3E24">
        <w:rPr>
          <w:bCs/>
          <w:i/>
          <w:iCs/>
          <w:lang w:val="sr-Cyrl-CS"/>
        </w:rPr>
        <w:t>"Сл. гласник РС",</w:t>
      </w:r>
      <w:r w:rsidR="00C72367">
        <w:rPr>
          <w:bCs/>
          <w:i/>
          <w:iCs/>
          <w:lang w:val="sr-Cyrl-CS"/>
        </w:rPr>
        <w:t xml:space="preserve"> </w:t>
      </w:r>
      <w:r w:rsidRPr="00BA3E24">
        <w:rPr>
          <w:bCs/>
          <w:i/>
          <w:iCs/>
          <w:lang w:val="sr-Cyrl-CS"/>
        </w:rPr>
        <w:t>бр. 119/2012, 68/2015,</w:t>
      </w:r>
      <w:r w:rsidRPr="00F003E8">
        <w:rPr>
          <w:lang w:val="ru-RU"/>
        </w:rPr>
        <w:t xml:space="preserve"> </w:t>
      </w:r>
      <w:r w:rsidRPr="00BA3E24">
        <w:rPr>
          <w:bCs/>
          <w:i/>
          <w:iCs/>
          <w:lang w:val="sr-Cyrl-CS"/>
        </w:rPr>
        <w:t>113/2017 и 91/2019</w:t>
      </w:r>
      <w:r w:rsidRPr="00BA3E24">
        <w:rPr>
          <w:bCs/>
          <w:iCs/>
          <w:lang w:val="sr-Cyrl-RS"/>
        </w:rPr>
        <w:t>)</w:t>
      </w:r>
      <w:r w:rsidRPr="00BA3E24">
        <w:rPr>
          <w:lang w:val="ru-RU"/>
        </w:rPr>
        <w:t>.</w:t>
      </w:r>
    </w:p>
    <w:p w14:paraId="3291A90D" w14:textId="77777777" w:rsidR="00C72367" w:rsidRPr="00BA3E24" w:rsidRDefault="00C72367" w:rsidP="00DF70FA">
      <w:pPr>
        <w:jc w:val="both"/>
        <w:rPr>
          <w:lang w:val="ru-RU"/>
        </w:rPr>
      </w:pPr>
    </w:p>
    <w:p w14:paraId="65C940E7" w14:textId="3AC02D21" w:rsidR="00DF70FA" w:rsidRPr="00A84101" w:rsidRDefault="00DF70FA" w:rsidP="00DF70FA">
      <w:pPr>
        <w:jc w:val="both"/>
        <w:rPr>
          <w:lang w:val="ru-RU"/>
        </w:rPr>
      </w:pPr>
      <w:r>
        <w:rPr>
          <w:lang w:val="ru-RU"/>
        </w:rPr>
        <w:t xml:space="preserve">Уколико је понудио рабат у својој понуди, </w:t>
      </w:r>
      <w:r w:rsidR="00F95465">
        <w:rPr>
          <w:lang w:val="ru-RU"/>
        </w:rPr>
        <w:t>Продавац</w:t>
      </w:r>
      <w:r w:rsidR="00E25A09">
        <w:rPr>
          <w:lang w:val="ru-RU"/>
        </w:rPr>
        <w:t xml:space="preserve"> </w:t>
      </w:r>
      <w:r>
        <w:rPr>
          <w:lang w:val="ru-RU"/>
        </w:rPr>
        <w:t xml:space="preserve">је у обавези да </w:t>
      </w:r>
      <w:r w:rsidR="00E25A09">
        <w:rPr>
          <w:lang w:val="ru-RU"/>
        </w:rPr>
        <w:t xml:space="preserve">Купцу </w:t>
      </w:r>
      <w:r>
        <w:rPr>
          <w:lang w:val="ru-RU"/>
        </w:rPr>
        <w:t xml:space="preserve">изда књижно одобрење по ставкама </w:t>
      </w:r>
      <w:r w:rsidR="00F95465">
        <w:rPr>
          <w:lang w:val="ru-RU"/>
        </w:rPr>
        <w:t>У</w:t>
      </w:r>
      <w:r>
        <w:rPr>
          <w:lang w:val="ru-RU"/>
        </w:rPr>
        <w:t>говора, за износ рабата који је понудио, за сваки издати рачун. Књижно одобрење мора бити повезано по броју рачуна за који се издаје и достављен уз рачун за који се издаје.</w:t>
      </w:r>
    </w:p>
    <w:bookmarkEnd w:id="0"/>
    <w:p w14:paraId="74CBDB58" w14:textId="77777777" w:rsidR="00DF70FA" w:rsidRDefault="00DF70FA" w:rsidP="00DF70FA">
      <w:pPr>
        <w:jc w:val="both"/>
        <w:rPr>
          <w:lang w:val="sr-Cyrl-CS"/>
        </w:rPr>
      </w:pPr>
    </w:p>
    <w:p w14:paraId="4BAAC1B8" w14:textId="2678F4BF" w:rsidR="00DF70FA" w:rsidRPr="00AB19FE" w:rsidRDefault="00F95465" w:rsidP="00DF70FA">
      <w:pPr>
        <w:jc w:val="both"/>
        <w:rPr>
          <w:lang w:val="sr-Cyrl-CS"/>
        </w:rPr>
      </w:pPr>
      <w:r>
        <w:rPr>
          <w:lang w:val="sr-Cyrl-CS"/>
        </w:rPr>
        <w:t>Продавац</w:t>
      </w:r>
      <w:r w:rsidR="00DF70FA">
        <w:rPr>
          <w:lang w:val="sr-Cyrl-CS"/>
        </w:rPr>
        <w:t xml:space="preserve"> се </w:t>
      </w:r>
      <w:r w:rsidR="00DF70FA" w:rsidRPr="00AB19FE">
        <w:rPr>
          <w:lang w:val="sr-Cyrl-CS"/>
        </w:rPr>
        <w:t>обавезује да на сваком</w:t>
      </w:r>
      <w:r w:rsidR="00DF70FA" w:rsidRPr="00A11FEF">
        <w:rPr>
          <w:lang w:val="ru-RU"/>
        </w:rPr>
        <w:t xml:space="preserve"> </w:t>
      </w:r>
      <w:r w:rsidR="00DF70FA" w:rsidRPr="00AB19FE">
        <w:rPr>
          <w:lang w:val="sr-Cyrl-CS"/>
        </w:rPr>
        <w:t xml:space="preserve">рачуну </w:t>
      </w:r>
      <w:r w:rsidR="00DF70FA">
        <w:rPr>
          <w:lang w:val="sr-Cyrl-CS"/>
        </w:rPr>
        <w:t xml:space="preserve">који испостава </w:t>
      </w:r>
      <w:r w:rsidR="00DF70FA" w:rsidRPr="00AB19FE">
        <w:rPr>
          <w:lang w:val="sr-Cyrl-CS"/>
        </w:rPr>
        <w:t xml:space="preserve">унесе број под којим је </w:t>
      </w:r>
      <w:r w:rsidR="00DF70FA">
        <w:rPr>
          <w:lang w:val="sr-Cyrl-CS"/>
        </w:rPr>
        <w:t>овај у</w:t>
      </w:r>
      <w:r w:rsidR="00DF70FA" w:rsidRPr="00AB19FE">
        <w:rPr>
          <w:lang w:val="sr-Cyrl-CS"/>
        </w:rPr>
        <w:t xml:space="preserve">говор </w:t>
      </w:r>
      <w:r w:rsidR="00DF70FA">
        <w:rPr>
          <w:lang w:val="sr-Cyrl-CS"/>
        </w:rPr>
        <w:t>уписан у деловодник</w:t>
      </w:r>
      <w:r w:rsidR="006F7D30">
        <w:rPr>
          <w:lang w:val="sr-Cyrl-CS"/>
        </w:rPr>
        <w:t xml:space="preserve"> (деловодну књигу)</w:t>
      </w:r>
      <w:r w:rsidR="00DF70FA" w:rsidRPr="00AB19FE">
        <w:rPr>
          <w:lang w:val="sr-Cyrl-CS"/>
        </w:rPr>
        <w:t xml:space="preserve"> код </w:t>
      </w:r>
      <w:r w:rsidR="00C72367">
        <w:rPr>
          <w:lang w:val="sr-Cyrl-CS"/>
        </w:rPr>
        <w:t xml:space="preserve">Купца </w:t>
      </w:r>
      <w:r w:rsidR="00DF70FA" w:rsidRPr="00AB19FE">
        <w:rPr>
          <w:lang w:val="ru-RU"/>
        </w:rPr>
        <w:t>(</w:t>
      </w:r>
      <w:r w:rsidR="006F7D30">
        <w:rPr>
          <w:lang w:val="ru-RU"/>
        </w:rPr>
        <w:t xml:space="preserve">тзв. </w:t>
      </w:r>
      <w:r w:rsidR="00DF70FA" w:rsidRPr="00AB19FE">
        <w:rPr>
          <w:lang w:val="sr-Cyrl-CS"/>
        </w:rPr>
        <w:t xml:space="preserve">заводни број </w:t>
      </w:r>
      <w:r>
        <w:rPr>
          <w:lang w:val="sr-Cyrl-CS"/>
        </w:rPr>
        <w:t>Купца</w:t>
      </w:r>
      <w:r w:rsidR="00DF70FA" w:rsidRPr="00AB19FE">
        <w:rPr>
          <w:lang w:val="ru-RU"/>
        </w:rPr>
        <w:t>).</w:t>
      </w:r>
      <w:r w:rsidR="00DF70FA" w:rsidRPr="00AB19FE">
        <w:rPr>
          <w:lang w:val="sr-Cyrl-CS"/>
        </w:rPr>
        <w:t xml:space="preserve">           </w:t>
      </w:r>
    </w:p>
    <w:p w14:paraId="70D68855" w14:textId="77777777" w:rsidR="00DF70FA" w:rsidRPr="00A11FEF" w:rsidRDefault="00DF70FA" w:rsidP="00DF70FA">
      <w:pPr>
        <w:rPr>
          <w:b/>
          <w:lang w:val="ru-RU"/>
        </w:rPr>
      </w:pPr>
    </w:p>
    <w:p w14:paraId="113087FF" w14:textId="77777777" w:rsidR="00627D3D" w:rsidRDefault="00627D3D" w:rsidP="00DF70FA">
      <w:pPr>
        <w:jc w:val="center"/>
        <w:rPr>
          <w:b/>
          <w:bCs/>
          <w:lang w:val="ru-RU"/>
        </w:rPr>
      </w:pPr>
    </w:p>
    <w:p w14:paraId="71391292" w14:textId="0DDDE96D" w:rsidR="00DF70FA" w:rsidRPr="00AB19FE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ru-RU"/>
        </w:rPr>
        <w:t xml:space="preserve">Члан </w:t>
      </w:r>
      <w:r w:rsidRPr="00A11FEF">
        <w:rPr>
          <w:b/>
          <w:bCs/>
          <w:lang w:val="ru-RU"/>
        </w:rPr>
        <w:t>6</w:t>
      </w:r>
      <w:r w:rsidRPr="00AB19FE">
        <w:rPr>
          <w:b/>
          <w:bCs/>
          <w:lang w:val="ru-RU"/>
        </w:rPr>
        <w:t>.</w:t>
      </w:r>
    </w:p>
    <w:p w14:paraId="358A683F" w14:textId="77777777" w:rsidR="00DF70FA" w:rsidRPr="00A11FEF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sr-Cyrl-CS"/>
        </w:rPr>
        <w:t>(гаранција</w:t>
      </w:r>
      <w:r w:rsidRPr="00A11FEF"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и квалитет</w:t>
      </w:r>
      <w:r w:rsidRPr="00AB19FE">
        <w:rPr>
          <w:b/>
          <w:bCs/>
          <w:lang w:val="ru-RU"/>
        </w:rPr>
        <w:t>)</w:t>
      </w:r>
    </w:p>
    <w:p w14:paraId="19CE0072" w14:textId="77777777" w:rsidR="00DF70FA" w:rsidRPr="00AB19FE" w:rsidRDefault="00DF70FA" w:rsidP="00DF70FA">
      <w:pPr>
        <w:rPr>
          <w:b/>
          <w:lang w:val="ru-RU"/>
        </w:rPr>
      </w:pPr>
    </w:p>
    <w:p w14:paraId="0EF3DACD" w14:textId="59A11A98" w:rsidR="00DF70FA" w:rsidRPr="007E131C" w:rsidRDefault="00F95465" w:rsidP="00DF70FA">
      <w:pPr>
        <w:jc w:val="both"/>
        <w:rPr>
          <w:lang w:val="ru-RU"/>
        </w:rPr>
      </w:pPr>
      <w:r>
        <w:rPr>
          <w:rFonts w:eastAsia="TimesNewRomanPSMT"/>
          <w:bCs/>
          <w:lang w:val="ru-RU"/>
        </w:rPr>
        <w:t>Продавац</w:t>
      </w:r>
      <w:r w:rsidR="00DF70FA" w:rsidRPr="00C74038">
        <w:rPr>
          <w:rFonts w:eastAsia="TimesNewRomanPSMT"/>
          <w:bCs/>
          <w:lang w:val="ru-RU"/>
        </w:rPr>
        <w:t xml:space="preserve"> гарантује да ће вршити испоруку</w:t>
      </w:r>
      <w:r w:rsidR="00DF70FA" w:rsidRPr="007E131C">
        <w:rPr>
          <w:rFonts w:eastAsia="TimesNewRomanPSMT"/>
          <w:bCs/>
          <w:lang w:val="ru-RU"/>
        </w:rPr>
        <w:t xml:space="preserve"> добара</w:t>
      </w:r>
      <w:r w:rsidR="00DF70FA">
        <w:rPr>
          <w:rFonts w:eastAsia="TimesNewRomanPSMT"/>
          <w:bCs/>
          <w:lang w:val="sr-Cyrl-CS"/>
        </w:rPr>
        <w:t xml:space="preserve"> у складу са чланом 4. овог уговора</w:t>
      </w:r>
      <w:r w:rsidR="00DF70FA" w:rsidRPr="00C74038">
        <w:rPr>
          <w:rFonts w:eastAsia="TimesNewRomanPSMT"/>
          <w:bCs/>
          <w:lang w:val="ru-RU"/>
        </w:rPr>
        <w:t xml:space="preserve"> за време трајања </w:t>
      </w:r>
      <w:r w:rsidR="00DF70FA">
        <w:rPr>
          <w:rFonts w:eastAsia="TimesNewRomanPSMT"/>
          <w:bCs/>
          <w:lang w:val="ru-RU"/>
        </w:rPr>
        <w:t xml:space="preserve">овог </w:t>
      </w:r>
      <w:r w:rsidR="00DF70FA" w:rsidRPr="00C74038">
        <w:rPr>
          <w:rFonts w:eastAsia="TimesNewRomanPSMT"/>
          <w:bCs/>
          <w:lang w:val="ru-RU"/>
        </w:rPr>
        <w:t>уговора.</w:t>
      </w:r>
      <w:r w:rsidR="00DF70FA" w:rsidRPr="00AB19FE">
        <w:rPr>
          <w:lang w:val="ru-RU"/>
        </w:rPr>
        <w:t xml:space="preserve"> </w:t>
      </w:r>
    </w:p>
    <w:p w14:paraId="3C1DA597" w14:textId="77777777" w:rsidR="00DF70FA" w:rsidRDefault="00DF70FA" w:rsidP="00DF70FA">
      <w:pPr>
        <w:jc w:val="both"/>
        <w:rPr>
          <w:lang w:val="sr-Cyrl-CS"/>
        </w:rPr>
      </w:pPr>
    </w:p>
    <w:p w14:paraId="586677C2" w14:textId="651A577E" w:rsidR="00DF70FA" w:rsidRPr="00B36962" w:rsidRDefault="00DF70FA" w:rsidP="00DF70FA">
      <w:pPr>
        <w:jc w:val="both"/>
        <w:rPr>
          <w:lang w:val="sr-Cyrl-RS"/>
        </w:rPr>
      </w:pPr>
      <w:r>
        <w:rPr>
          <w:lang w:val="sr-Cyrl-CS"/>
        </w:rPr>
        <w:lastRenderedPageBreak/>
        <w:t>Квалитет испоручених добара мора бити у складу са важећим прописима, тј. Правилником о техничким и другим захтевима за течна горива нафтног</w:t>
      </w:r>
      <w:r w:rsidR="00F95465">
        <w:rPr>
          <w:lang w:val="sr-Cyrl-CS"/>
        </w:rPr>
        <w:t xml:space="preserve"> порекла</w:t>
      </w:r>
      <w:r>
        <w:rPr>
          <w:lang w:val="sr-Cyrl-CS"/>
        </w:rPr>
        <w:t xml:space="preserve"> </w:t>
      </w:r>
      <w:r w:rsidR="006032EF" w:rsidRPr="00A14DEA">
        <w:rPr>
          <w:i/>
          <w:iCs/>
          <w:lang w:val="sr-Cyrl-CS"/>
        </w:rPr>
        <w:t>(„Сл. гласник РС“</w:t>
      </w:r>
      <w:r w:rsidR="00681491">
        <w:rPr>
          <w:i/>
          <w:iCs/>
          <w:lang w:val="sr-Cyrl-CS"/>
        </w:rPr>
        <w:t xml:space="preserve">, </w:t>
      </w:r>
      <w:r w:rsidR="006032EF" w:rsidRPr="00A14DEA">
        <w:rPr>
          <w:i/>
          <w:iCs/>
          <w:lang w:val="sr-Cyrl-CS"/>
        </w:rPr>
        <w:t>бр.</w:t>
      </w:r>
      <w:r w:rsidR="00F95465" w:rsidRPr="00A14DEA">
        <w:rPr>
          <w:i/>
          <w:iCs/>
          <w:lang w:val="sr-Cyrl-CS"/>
        </w:rPr>
        <w:t xml:space="preserve"> </w:t>
      </w:r>
      <w:hyperlink r:id="rId6" w:history="1">
        <w:r w:rsidR="00F95465" w:rsidRPr="00A14DEA">
          <w:rPr>
            <w:i/>
            <w:iCs/>
          </w:rPr>
          <w:t>150/2020</w:t>
        </w:r>
      </w:hyperlink>
      <w:r w:rsidR="00F95465" w:rsidRPr="00A14DEA">
        <w:rPr>
          <w:i/>
          <w:iCs/>
          <w:lang w:val="hr-HR"/>
        </w:rPr>
        <w:t>, </w:t>
      </w:r>
      <w:hyperlink r:id="rId7" w:history="1">
        <w:r w:rsidR="00F95465" w:rsidRPr="00A14DEA">
          <w:rPr>
            <w:i/>
            <w:iCs/>
            <w:lang w:val="hr-HR"/>
          </w:rPr>
          <w:t>127/2021</w:t>
        </w:r>
      </w:hyperlink>
      <w:r w:rsidR="00681491">
        <w:rPr>
          <w:i/>
          <w:iCs/>
          <w:lang w:val="sr-Cyrl-RS"/>
        </w:rPr>
        <w:t xml:space="preserve">, </w:t>
      </w:r>
      <w:hyperlink r:id="rId8" w:history="1">
        <w:r w:rsidR="00F95465" w:rsidRPr="00A14DEA">
          <w:rPr>
            <w:i/>
            <w:iCs/>
            <w:lang w:val="hr-HR"/>
          </w:rPr>
          <w:t>129/2022</w:t>
        </w:r>
      </w:hyperlink>
      <w:r w:rsidR="00681491">
        <w:rPr>
          <w:i/>
          <w:iCs/>
          <w:lang w:val="sr-Cyrl-RS"/>
        </w:rPr>
        <w:t xml:space="preserve"> и 104/2023</w:t>
      </w:r>
      <w:r w:rsidR="001B1B29">
        <w:rPr>
          <w:i/>
          <w:iCs/>
          <w:lang w:val="sr-Cyrl-RS"/>
        </w:rPr>
        <w:t xml:space="preserve"> – др. правилник</w:t>
      </w:r>
      <w:r w:rsidR="006032EF" w:rsidRPr="00A14DEA">
        <w:rPr>
          <w:rFonts w:cs="Arial"/>
          <w:i/>
          <w:iCs/>
          <w:lang w:val="sr-Cyrl-RS"/>
        </w:rPr>
        <w:t>)</w:t>
      </w:r>
      <w:r w:rsidRPr="00201266">
        <w:rPr>
          <w:lang w:val="sr-Cyrl-CS"/>
        </w:rPr>
        <w:t>,</w:t>
      </w:r>
      <w:r w:rsidRPr="00F003E8">
        <w:rPr>
          <w:lang w:val="sr-Cyrl-CS"/>
        </w:rPr>
        <w:t xml:space="preserve"> Правилником о техничким и другим захтевима за</w:t>
      </w:r>
      <w:r w:rsidRPr="00201266">
        <w:rPr>
          <w:lang w:val="sr-Cyrl-RS"/>
        </w:rPr>
        <w:t xml:space="preserve"> течни нафтни гас</w:t>
      </w:r>
      <w:r w:rsidRPr="00F003E8">
        <w:rPr>
          <w:lang w:val="sr-Cyrl-CS"/>
        </w:rPr>
        <w:t xml:space="preserve"> </w:t>
      </w:r>
      <w:r w:rsidRPr="00A14DEA">
        <w:rPr>
          <w:i/>
          <w:iCs/>
          <w:lang w:val="sr-Cyrl-RS"/>
        </w:rPr>
        <w:t xml:space="preserve">(„Сл. </w:t>
      </w:r>
      <w:r w:rsidR="006032EF" w:rsidRPr="00A14DEA">
        <w:rPr>
          <w:i/>
          <w:iCs/>
          <w:lang w:val="sr-Cyrl-RS"/>
        </w:rPr>
        <w:t>г</w:t>
      </w:r>
      <w:r w:rsidRPr="00A14DEA">
        <w:rPr>
          <w:i/>
          <w:iCs/>
          <w:lang w:val="sr-Cyrl-RS"/>
        </w:rPr>
        <w:t>л. РС", бр. 97/2010, 123/2012</w:t>
      </w:r>
      <w:r w:rsidR="001B1B29">
        <w:rPr>
          <w:i/>
          <w:iCs/>
          <w:lang w:val="sr-Cyrl-RS"/>
        </w:rPr>
        <w:t xml:space="preserve"> и</w:t>
      </w:r>
      <w:r w:rsidRPr="00A14DEA">
        <w:rPr>
          <w:i/>
          <w:iCs/>
          <w:lang w:val="sr-Cyrl-RS"/>
        </w:rPr>
        <w:t xml:space="preserve"> 63/2013)</w:t>
      </w:r>
      <w:r w:rsidRPr="00201266">
        <w:rPr>
          <w:lang w:val="sr-Cyrl-CS"/>
        </w:rPr>
        <w:t xml:space="preserve"> и уговореним стандардима из члана 2. овог уговора.</w:t>
      </w:r>
    </w:p>
    <w:p w14:paraId="6E0D2883" w14:textId="77777777" w:rsidR="00DF70FA" w:rsidRDefault="00DF70FA" w:rsidP="00DF70FA">
      <w:pPr>
        <w:jc w:val="both"/>
        <w:rPr>
          <w:lang w:val="sr-Cyrl-CS"/>
        </w:rPr>
      </w:pPr>
    </w:p>
    <w:p w14:paraId="09D81E08" w14:textId="78A9C031" w:rsidR="00DF70FA" w:rsidRDefault="00C72367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  <w:r>
        <w:rPr>
          <w:color w:val="000000"/>
          <w:lang w:val="sr-Cyrl-CS" w:eastAsia="sr-Latn-CS"/>
        </w:rPr>
        <w:t xml:space="preserve">Купац </w:t>
      </w:r>
      <w:r w:rsidR="00DF70FA" w:rsidRPr="005D48E8">
        <w:rPr>
          <w:color w:val="000000"/>
          <w:lang w:val="sr-Latn-CS" w:eastAsia="sr-Latn-CS"/>
        </w:rPr>
        <w:t xml:space="preserve">има право на рекламацију квалитета и количине испоручених добара, у ком случају је дужан да поднесе </w:t>
      </w:r>
      <w:r w:rsidR="00F95465">
        <w:rPr>
          <w:color w:val="000000"/>
          <w:lang w:val="sr-Cyrl-CS" w:eastAsia="sr-Latn-CS"/>
        </w:rPr>
        <w:t>Продавац</w:t>
      </w:r>
      <w:r w:rsidR="00DF70FA">
        <w:rPr>
          <w:color w:val="000000"/>
          <w:lang w:val="sr-Cyrl-CS" w:eastAsia="sr-Latn-CS"/>
        </w:rPr>
        <w:t xml:space="preserve">у </w:t>
      </w:r>
      <w:r w:rsidR="00DF70FA" w:rsidRPr="005D48E8">
        <w:rPr>
          <w:color w:val="000000"/>
          <w:lang w:val="sr-Latn-CS" w:eastAsia="sr-Latn-CS"/>
        </w:rPr>
        <w:t xml:space="preserve">приговор без одлагања, односно у погледу количине одмах приликом испоруке добара, а у случају приговора на квалитет без одлагања. </w:t>
      </w:r>
    </w:p>
    <w:p w14:paraId="4304D6DF" w14:textId="77777777" w:rsidR="00DF70FA" w:rsidRPr="005D48E8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</w:p>
    <w:p w14:paraId="2BB40B2B" w14:textId="4732488E" w:rsidR="00DF70FA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  <w:r w:rsidRPr="005D48E8">
        <w:rPr>
          <w:color w:val="000000"/>
          <w:lang w:val="sr-Latn-CS" w:eastAsia="sr-Latn-CS"/>
        </w:rPr>
        <w:t xml:space="preserve">У случају приговора на количину испоручених добара, </w:t>
      </w:r>
      <w:r w:rsidR="00C72367">
        <w:rPr>
          <w:color w:val="000000"/>
          <w:lang w:val="sr-Cyrl-RS" w:eastAsia="sr-Latn-CS"/>
        </w:rPr>
        <w:t xml:space="preserve">Купац </w:t>
      </w:r>
      <w:r w:rsidRPr="005D48E8">
        <w:rPr>
          <w:color w:val="000000"/>
          <w:lang w:val="sr-Latn-CS" w:eastAsia="sr-Latn-CS"/>
        </w:rPr>
        <w:t xml:space="preserve">одмах обавештава </w:t>
      </w:r>
      <w:r w:rsidR="00F95465">
        <w:rPr>
          <w:color w:val="000000"/>
          <w:lang w:val="sr-Cyrl-CS" w:eastAsia="sr-Latn-CS"/>
        </w:rPr>
        <w:t>Продавац</w:t>
      </w:r>
      <w:r>
        <w:rPr>
          <w:color w:val="000000"/>
          <w:lang w:val="sr-Cyrl-CS" w:eastAsia="sr-Latn-CS"/>
        </w:rPr>
        <w:t>а</w:t>
      </w:r>
      <w:r w:rsidRPr="005D48E8">
        <w:rPr>
          <w:color w:val="000000"/>
          <w:lang w:val="sr-Latn-CS" w:eastAsia="sr-Latn-CS"/>
        </w:rPr>
        <w:t xml:space="preserve">, који је дужан да упути стручно лице које ће на лицу места утврдити чињенично стање и о томе сачинити заједнички записник. </w:t>
      </w:r>
    </w:p>
    <w:p w14:paraId="351D4883" w14:textId="77777777" w:rsidR="00DF70FA" w:rsidRPr="005D48E8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</w:p>
    <w:p w14:paraId="3F73A5E7" w14:textId="451FCB5D" w:rsidR="00DF70FA" w:rsidRPr="00C72367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RS" w:eastAsia="sr-Latn-CS"/>
        </w:rPr>
      </w:pPr>
      <w:r w:rsidRPr="005D48E8">
        <w:rPr>
          <w:color w:val="000000"/>
          <w:lang w:val="sr-Latn-CS" w:eastAsia="sr-Latn-CS"/>
        </w:rPr>
        <w:t xml:space="preserve">У случају приговора на квалитет испоручених добара, </w:t>
      </w:r>
      <w:r w:rsidR="00285AD3">
        <w:rPr>
          <w:color w:val="000000"/>
          <w:lang w:val="sr-Cyrl-RS" w:eastAsia="sr-Latn-CS"/>
        </w:rPr>
        <w:t>Купац</w:t>
      </w:r>
      <w:r w:rsidR="00C72367">
        <w:rPr>
          <w:color w:val="000000"/>
          <w:lang w:val="sr-Cyrl-RS" w:eastAsia="sr-Latn-CS"/>
        </w:rPr>
        <w:t xml:space="preserve"> </w:t>
      </w:r>
      <w:r w:rsidRPr="005D48E8">
        <w:rPr>
          <w:color w:val="000000"/>
          <w:lang w:val="sr-Latn-CS" w:eastAsia="sr-Latn-CS"/>
        </w:rPr>
        <w:t xml:space="preserve">одмах обавештава </w:t>
      </w:r>
      <w:r w:rsidR="00F95465">
        <w:rPr>
          <w:color w:val="000000"/>
          <w:lang w:val="sr-Cyrl-CS" w:eastAsia="sr-Latn-CS"/>
        </w:rPr>
        <w:t>Продавац</w:t>
      </w:r>
      <w:r>
        <w:rPr>
          <w:color w:val="000000"/>
          <w:lang w:val="sr-Cyrl-CS" w:eastAsia="sr-Latn-CS"/>
        </w:rPr>
        <w:t>а</w:t>
      </w:r>
      <w:r w:rsidRPr="005D48E8">
        <w:rPr>
          <w:color w:val="000000"/>
          <w:lang w:val="sr-Latn-CS" w:eastAsia="sr-Latn-CS"/>
        </w:rPr>
        <w:t>, који упућује стручно лице ради узорковања испоручених добара која се предају на анализу независној акредитованој лабораторији, коју одређује</w:t>
      </w:r>
      <w:r w:rsidR="00C72367">
        <w:rPr>
          <w:color w:val="000000"/>
          <w:lang w:val="sr-Cyrl-RS" w:eastAsia="sr-Latn-CS"/>
        </w:rPr>
        <w:t xml:space="preserve"> Купац.</w:t>
      </w:r>
    </w:p>
    <w:p w14:paraId="52B0605D" w14:textId="77777777" w:rsidR="00DF70FA" w:rsidRPr="005D48E8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</w:p>
    <w:p w14:paraId="536DBAA2" w14:textId="22E9E405" w:rsidR="00DF70FA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  <w:r w:rsidRPr="005D48E8">
        <w:rPr>
          <w:color w:val="000000"/>
          <w:lang w:val="sr-Latn-CS" w:eastAsia="sr-Latn-CS"/>
        </w:rPr>
        <w:t xml:space="preserve">Трошкове анализе иницијално сноси </w:t>
      </w:r>
      <w:r w:rsidR="00F95465">
        <w:rPr>
          <w:color w:val="000000"/>
          <w:lang w:val="sr-Cyrl-CS" w:eastAsia="sr-Latn-CS"/>
        </w:rPr>
        <w:t>Продавац</w:t>
      </w:r>
      <w:r w:rsidRPr="005D48E8">
        <w:rPr>
          <w:color w:val="000000"/>
          <w:lang w:val="sr-Latn-CS" w:eastAsia="sr-Latn-CS"/>
        </w:rPr>
        <w:t xml:space="preserve">, који има право да ове трошкове надокнади од </w:t>
      </w:r>
      <w:r w:rsidR="00C72367">
        <w:rPr>
          <w:color w:val="000000"/>
          <w:lang w:val="sr-Cyrl-RS" w:eastAsia="sr-Latn-CS"/>
        </w:rPr>
        <w:t xml:space="preserve">Купца </w:t>
      </w:r>
      <w:r w:rsidRPr="005D48E8">
        <w:rPr>
          <w:color w:val="000000"/>
          <w:lang w:val="sr-Latn-CS" w:eastAsia="sr-Latn-CS"/>
        </w:rPr>
        <w:t xml:space="preserve">уколико се анализом утврди да испоручена добра испуњавају уговорене услове квалитета. </w:t>
      </w:r>
    </w:p>
    <w:p w14:paraId="339DB371" w14:textId="77777777" w:rsidR="00DF70FA" w:rsidRPr="005D48E8" w:rsidRDefault="00DF70FA" w:rsidP="00DF70FA">
      <w:pPr>
        <w:autoSpaceDE w:val="0"/>
        <w:autoSpaceDN w:val="0"/>
        <w:adjustRightInd w:val="0"/>
        <w:jc w:val="both"/>
        <w:rPr>
          <w:color w:val="000000"/>
          <w:lang w:val="sr-Cyrl-CS" w:eastAsia="sr-Latn-CS"/>
        </w:rPr>
      </w:pPr>
    </w:p>
    <w:p w14:paraId="43F9C0AE" w14:textId="54C9F1F9" w:rsidR="00DF70FA" w:rsidRPr="006A17F6" w:rsidRDefault="00C72367" w:rsidP="00DF70FA">
      <w:pPr>
        <w:jc w:val="both"/>
        <w:rPr>
          <w:lang w:val="sr-Cyrl-RS"/>
        </w:rPr>
      </w:pPr>
      <w:r>
        <w:rPr>
          <w:color w:val="000000"/>
          <w:lang w:val="sr-Cyrl-CS" w:eastAsia="sr-Latn-CS"/>
        </w:rPr>
        <w:t xml:space="preserve">Купац </w:t>
      </w:r>
      <w:r w:rsidR="00DF70FA" w:rsidRPr="005D48E8">
        <w:rPr>
          <w:color w:val="000000"/>
          <w:lang w:val="sr-Latn-CS" w:eastAsia="sr-Latn-CS"/>
        </w:rPr>
        <w:t>има право на накнаду штете у случају да дође до кварова на возилима</w:t>
      </w:r>
      <w:r>
        <w:rPr>
          <w:color w:val="000000"/>
          <w:lang w:val="sr-Cyrl-RS" w:eastAsia="sr-Latn-CS"/>
        </w:rPr>
        <w:t xml:space="preserve"> Купца</w:t>
      </w:r>
      <w:r w:rsidR="00DF70FA" w:rsidRPr="005D48E8">
        <w:rPr>
          <w:color w:val="000000"/>
          <w:lang w:val="sr-Latn-CS" w:eastAsia="sr-Latn-CS"/>
        </w:rPr>
        <w:t>, а до којих је дошло услед лошег квалитета добара.</w:t>
      </w:r>
      <w:r w:rsidR="00DF70FA">
        <w:rPr>
          <w:color w:val="000000"/>
          <w:lang w:val="sr-Cyrl-RS" w:eastAsia="sr-Latn-CS"/>
        </w:rPr>
        <w:t xml:space="preserve"> </w:t>
      </w:r>
    </w:p>
    <w:p w14:paraId="233B9783" w14:textId="77777777" w:rsidR="00201266" w:rsidRDefault="00201266" w:rsidP="00C72367">
      <w:pPr>
        <w:rPr>
          <w:b/>
          <w:bCs/>
          <w:lang w:val="ru-RU"/>
        </w:rPr>
      </w:pPr>
    </w:p>
    <w:p w14:paraId="40BA2316" w14:textId="75A7036E" w:rsidR="00DF70FA" w:rsidRPr="00AB19FE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ru-RU"/>
        </w:rPr>
        <w:t xml:space="preserve">Члан </w:t>
      </w:r>
      <w:r>
        <w:rPr>
          <w:b/>
          <w:bCs/>
          <w:lang w:val="sr-Cyrl-CS"/>
        </w:rPr>
        <w:t>7</w:t>
      </w:r>
      <w:r w:rsidRPr="00AB19FE">
        <w:rPr>
          <w:b/>
          <w:bCs/>
          <w:lang w:val="ru-RU"/>
        </w:rPr>
        <w:t>.</w:t>
      </w:r>
    </w:p>
    <w:p w14:paraId="3FE0D1E4" w14:textId="77777777" w:rsidR="00DF70FA" w:rsidRPr="00AB19FE" w:rsidRDefault="00DF70FA" w:rsidP="00DF70FA">
      <w:pPr>
        <w:jc w:val="center"/>
        <w:rPr>
          <w:b/>
          <w:lang w:val="sr-Cyrl-CS"/>
        </w:rPr>
      </w:pPr>
      <w:r w:rsidRPr="00AB19FE">
        <w:rPr>
          <w:b/>
          <w:bCs/>
          <w:lang w:val="sr-Cyrl-CS"/>
        </w:rPr>
        <w:t>(пенали за кашњење)</w:t>
      </w:r>
    </w:p>
    <w:p w14:paraId="2EE0FBEF" w14:textId="77777777" w:rsidR="00DF70FA" w:rsidRPr="00AB19FE" w:rsidRDefault="00DF70FA" w:rsidP="00DF70FA">
      <w:pPr>
        <w:rPr>
          <w:lang w:val="sr-Cyrl-CS"/>
        </w:rPr>
      </w:pPr>
    </w:p>
    <w:p w14:paraId="082DCD14" w14:textId="2C60B487" w:rsidR="00DF70FA" w:rsidRPr="00A11FEF" w:rsidRDefault="00C72367" w:rsidP="00DF70FA">
      <w:pPr>
        <w:jc w:val="both"/>
        <w:rPr>
          <w:lang w:val="ru-RU"/>
        </w:rPr>
      </w:pPr>
      <w:r>
        <w:rPr>
          <w:lang w:val="sr-Cyrl-CS"/>
        </w:rPr>
        <w:t xml:space="preserve">Купац </w:t>
      </w:r>
      <w:r w:rsidR="00DF70FA" w:rsidRPr="00AB19FE">
        <w:rPr>
          <w:lang w:val="sr-Cyrl-CS"/>
        </w:rPr>
        <w:t xml:space="preserve">има право на наплату пенала у висини од </w:t>
      </w:r>
      <w:r w:rsidR="00DF70FA">
        <w:rPr>
          <w:lang w:val="sr-Cyrl-CS"/>
        </w:rPr>
        <w:t>0,5</w:t>
      </w:r>
      <w:r w:rsidR="00DF70FA" w:rsidRPr="00AB19FE">
        <w:rPr>
          <w:lang w:val="sr-Cyrl-CS"/>
        </w:rPr>
        <w:t>% (</w:t>
      </w:r>
      <w:r w:rsidR="00DF70FA">
        <w:rPr>
          <w:lang w:val="sr-Cyrl-CS"/>
        </w:rPr>
        <w:t xml:space="preserve">пола </w:t>
      </w:r>
      <w:r w:rsidR="00DF70FA" w:rsidRPr="00AB19FE">
        <w:rPr>
          <w:lang w:val="sr-Cyrl-CS"/>
        </w:rPr>
        <w:t xml:space="preserve">процента) од </w:t>
      </w:r>
      <w:r w:rsidR="00DF70FA" w:rsidRPr="00C241F3">
        <w:rPr>
          <w:lang w:val="sr-Cyrl-CS"/>
        </w:rPr>
        <w:t xml:space="preserve">уговорене вредности </w:t>
      </w:r>
      <w:r w:rsidR="00DF70FA">
        <w:rPr>
          <w:lang w:val="sr-Cyrl-CS"/>
        </w:rPr>
        <w:t xml:space="preserve">из члана 3. </w:t>
      </w:r>
      <w:r w:rsidR="00DF70FA" w:rsidRPr="00C241F3">
        <w:rPr>
          <w:lang w:val="sr-Cyrl-CS"/>
        </w:rPr>
        <w:t>овог уговора, за сваки дан прекорачења рока</w:t>
      </w:r>
      <w:r w:rsidR="00DF70FA">
        <w:rPr>
          <w:lang w:val="sr-Cyrl-CS"/>
        </w:rPr>
        <w:t>, односно дана,</w:t>
      </w:r>
      <w:r w:rsidR="00DF70FA" w:rsidRPr="00C241F3">
        <w:rPr>
          <w:lang w:val="sr-Cyrl-CS"/>
        </w:rPr>
        <w:t xml:space="preserve"> наведеног у члану </w:t>
      </w:r>
      <w:r w:rsidR="00DF70FA">
        <w:rPr>
          <w:lang w:val="sr-Cyrl-CS"/>
        </w:rPr>
        <w:t>4</w:t>
      </w:r>
      <w:r w:rsidR="00DF70FA" w:rsidRPr="00C241F3">
        <w:rPr>
          <w:lang w:val="sr-Cyrl-CS"/>
        </w:rPr>
        <w:t xml:space="preserve">. </w:t>
      </w:r>
      <w:r w:rsidR="00DF70FA">
        <w:rPr>
          <w:lang w:val="sr-Cyrl-CS"/>
        </w:rPr>
        <w:t xml:space="preserve">став 1. </w:t>
      </w:r>
      <w:r w:rsidR="00DF70FA" w:rsidRPr="00C241F3">
        <w:rPr>
          <w:lang w:val="sr-Cyrl-CS"/>
        </w:rPr>
        <w:t xml:space="preserve">овог уговора, с тим да укупна вредност наплаћених пенала не прелази 10%  уговорене вредности </w:t>
      </w:r>
      <w:r w:rsidR="00DF70FA">
        <w:rPr>
          <w:lang w:val="sr-Cyrl-CS"/>
        </w:rPr>
        <w:t xml:space="preserve">из члана 3. </w:t>
      </w:r>
      <w:r w:rsidR="00DF70FA" w:rsidRPr="00C241F3">
        <w:rPr>
          <w:lang w:val="sr-Cyrl-CS"/>
        </w:rPr>
        <w:t>овог уговора.</w:t>
      </w:r>
      <w:r w:rsidR="00DF70FA" w:rsidRPr="00A11FEF">
        <w:rPr>
          <w:lang w:val="ru-RU"/>
        </w:rPr>
        <w:t xml:space="preserve"> </w:t>
      </w:r>
    </w:p>
    <w:p w14:paraId="60213628" w14:textId="77777777" w:rsidR="00DF70FA" w:rsidRDefault="00DF70FA" w:rsidP="00DF70FA">
      <w:pPr>
        <w:pStyle w:val="Standard"/>
        <w:tabs>
          <w:tab w:val="left" w:pos="90"/>
        </w:tabs>
        <w:autoSpaceDE w:val="0"/>
        <w:jc w:val="both"/>
        <w:rPr>
          <w:lang w:val="ru-RU"/>
        </w:rPr>
      </w:pPr>
    </w:p>
    <w:p w14:paraId="752777B7" w14:textId="77777777" w:rsidR="00DF70FA" w:rsidRPr="00AB19FE" w:rsidRDefault="00DF70FA" w:rsidP="00DF70FA">
      <w:pPr>
        <w:jc w:val="center"/>
        <w:rPr>
          <w:b/>
          <w:bCs/>
          <w:lang w:val="ru-RU"/>
        </w:rPr>
      </w:pPr>
      <w:r w:rsidRPr="00AB19FE">
        <w:rPr>
          <w:b/>
          <w:bCs/>
          <w:lang w:val="ru-RU"/>
        </w:rPr>
        <w:t xml:space="preserve">Члан </w:t>
      </w:r>
      <w:r>
        <w:rPr>
          <w:b/>
          <w:bCs/>
          <w:lang w:val="sr-Cyrl-CS"/>
        </w:rPr>
        <w:t>8</w:t>
      </w:r>
      <w:r w:rsidRPr="00AB19FE">
        <w:rPr>
          <w:b/>
          <w:bCs/>
          <w:lang w:val="ru-RU"/>
        </w:rPr>
        <w:t>.</w:t>
      </w:r>
    </w:p>
    <w:p w14:paraId="0628A9DC" w14:textId="4B94EBE4" w:rsidR="00DF70FA" w:rsidRPr="00AB19FE" w:rsidRDefault="00DF70FA" w:rsidP="00DF70FA">
      <w:pPr>
        <w:jc w:val="center"/>
        <w:rPr>
          <w:b/>
          <w:bCs/>
          <w:lang w:val="sr-Cyrl-CS"/>
        </w:rPr>
      </w:pPr>
      <w:r w:rsidRPr="00AB19FE">
        <w:rPr>
          <w:b/>
          <w:bCs/>
          <w:lang w:val="sr-Cyrl-CS"/>
        </w:rPr>
        <w:t>(средств</w:t>
      </w:r>
      <w:r w:rsidR="00C62BEB">
        <w:rPr>
          <w:b/>
          <w:bCs/>
          <w:lang w:val="sr-Cyrl-CS"/>
        </w:rPr>
        <w:t xml:space="preserve">о </w:t>
      </w:r>
      <w:r w:rsidRPr="00AB19FE">
        <w:rPr>
          <w:b/>
          <w:bCs/>
          <w:lang w:val="sr-Cyrl-CS"/>
        </w:rPr>
        <w:t>обезбеђења)</w:t>
      </w:r>
    </w:p>
    <w:p w14:paraId="6109127E" w14:textId="77777777" w:rsidR="00DF70FA" w:rsidRPr="00AB19FE" w:rsidRDefault="00DF70FA" w:rsidP="00DF70FA">
      <w:pPr>
        <w:jc w:val="center"/>
        <w:rPr>
          <w:b/>
          <w:bCs/>
          <w:lang w:val="sr-Cyrl-CS"/>
        </w:rPr>
      </w:pPr>
    </w:p>
    <w:p w14:paraId="3417671B" w14:textId="1D395D50" w:rsidR="00DF70FA" w:rsidRDefault="00F95465" w:rsidP="00DF70FA">
      <w:pPr>
        <w:jc w:val="both"/>
        <w:rPr>
          <w:lang w:val="ru-RU"/>
        </w:rPr>
      </w:pPr>
      <w:r>
        <w:rPr>
          <w:bCs/>
          <w:lang w:val="ru-RU"/>
        </w:rPr>
        <w:t>Продавац</w:t>
      </w:r>
      <w:r w:rsidR="00DF70FA" w:rsidRPr="00000D2C">
        <w:rPr>
          <w:bCs/>
          <w:lang w:val="ru-RU"/>
        </w:rPr>
        <w:t xml:space="preserve">  је дужан да приликом потписивања овог уговора достави </w:t>
      </w:r>
      <w:r w:rsidR="00DF70FA" w:rsidRPr="00000D2C">
        <w:rPr>
          <w:rFonts w:eastAsia="TimesNewRomanPSMT"/>
          <w:lang w:val="sr-Cyrl-CS"/>
        </w:rPr>
        <w:t>средство обезбеђења за добро извршење посла</w:t>
      </w:r>
      <w:r w:rsidR="00DF70FA" w:rsidRPr="00A11FEF">
        <w:rPr>
          <w:rFonts w:eastAsia="Times New Roman"/>
          <w:lang w:val="ru-RU"/>
        </w:rPr>
        <w:t xml:space="preserve"> </w:t>
      </w:r>
      <w:r w:rsidR="00DF70FA" w:rsidRPr="00000D2C">
        <w:rPr>
          <w:lang w:val="ru-RU"/>
        </w:rPr>
        <w:t>и то бланко сопствен</w:t>
      </w:r>
      <w:r w:rsidR="001C4C20">
        <w:rPr>
          <w:lang w:val="ru-RU"/>
        </w:rPr>
        <w:t>у</w:t>
      </w:r>
      <w:r w:rsidR="00DF70FA" w:rsidRPr="00000D2C">
        <w:rPr>
          <w:lang w:val="ru-RU"/>
        </w:rPr>
        <w:t xml:space="preserve"> меницу, која мора бити евидентирана у Регистру меница и овлашћења Народне банке Србије. </w:t>
      </w:r>
    </w:p>
    <w:p w14:paraId="00DB4FE7" w14:textId="77777777" w:rsidR="00DF70FA" w:rsidRDefault="00DF70FA" w:rsidP="00DF70FA">
      <w:pPr>
        <w:jc w:val="both"/>
        <w:rPr>
          <w:lang w:val="ru-RU"/>
        </w:rPr>
      </w:pPr>
    </w:p>
    <w:p w14:paraId="78950344" w14:textId="58C0EAB8" w:rsidR="00DF70FA" w:rsidRDefault="00DF70FA" w:rsidP="00DF70FA">
      <w:pPr>
        <w:jc w:val="both"/>
        <w:rPr>
          <w:lang w:val="ru-RU"/>
        </w:rPr>
      </w:pPr>
      <w:r w:rsidRPr="00000D2C">
        <w:rPr>
          <w:lang w:val="ru-RU"/>
        </w:rPr>
        <w:t>Меница мора бити</w:t>
      </w:r>
      <w:r w:rsidRPr="00183DA5">
        <w:rPr>
          <w:lang w:val="ru-RU"/>
        </w:rPr>
        <w:t xml:space="preserve"> оверена печатом</w:t>
      </w:r>
      <w:r w:rsidR="00C72367">
        <w:rPr>
          <w:lang w:val="ru-RU"/>
        </w:rPr>
        <w:t xml:space="preserve"> и </w:t>
      </w:r>
      <w:r w:rsidRPr="00183DA5">
        <w:rPr>
          <w:lang w:val="ru-RU"/>
        </w:rPr>
        <w:t>потписана од стране лица овлашћеног за заступање</w:t>
      </w:r>
      <w:r>
        <w:rPr>
          <w:lang w:val="ru-RU"/>
        </w:rPr>
        <w:t xml:space="preserve"> </w:t>
      </w:r>
      <w:r w:rsidR="00F95465">
        <w:rPr>
          <w:lang w:val="ru-RU"/>
        </w:rPr>
        <w:t>Продавац</w:t>
      </w:r>
      <w:r>
        <w:rPr>
          <w:lang w:val="ru-RU"/>
        </w:rPr>
        <w:t>а</w:t>
      </w:r>
      <w:r w:rsidRPr="00183DA5">
        <w:rPr>
          <w:lang w:val="ru-RU"/>
        </w:rPr>
        <w:t>, а уз исту мора бити достављено менично овлашћење – писмо,</w:t>
      </w:r>
      <w:r w:rsidRPr="00A11FEF">
        <w:rPr>
          <w:lang w:val="ru-RU"/>
        </w:rPr>
        <w:t xml:space="preserve"> са назначеним износом од 10% </w:t>
      </w:r>
      <w:r w:rsidRPr="00183DA5">
        <w:rPr>
          <w:lang w:val="ru-RU"/>
        </w:rPr>
        <w:t xml:space="preserve">од </w:t>
      </w:r>
      <w:r>
        <w:rPr>
          <w:lang w:val="ru-RU"/>
        </w:rPr>
        <w:t xml:space="preserve">вредности уговора </w:t>
      </w:r>
      <w:r w:rsidRPr="00183DA5">
        <w:rPr>
          <w:lang w:val="ru-RU"/>
        </w:rPr>
        <w:t>без ПДВ-а</w:t>
      </w:r>
      <w:r w:rsidRPr="00A11FEF">
        <w:rPr>
          <w:lang w:val="ru-RU"/>
        </w:rPr>
        <w:t>, и клаузулама: безусловна и платива на први позив</w:t>
      </w:r>
      <w:r w:rsidRPr="00183DA5">
        <w:rPr>
          <w:lang w:val="ru-RU"/>
        </w:rPr>
        <w:t xml:space="preserve">. </w:t>
      </w:r>
    </w:p>
    <w:p w14:paraId="07AB4A4F" w14:textId="77777777" w:rsidR="00DF70FA" w:rsidRDefault="00DF70FA" w:rsidP="00DF70FA">
      <w:pPr>
        <w:jc w:val="both"/>
        <w:rPr>
          <w:lang w:val="ru-RU"/>
        </w:rPr>
      </w:pPr>
    </w:p>
    <w:p w14:paraId="514E686E" w14:textId="2A8B2796" w:rsidR="00DF70FA" w:rsidRDefault="00DF70FA" w:rsidP="00DF70FA">
      <w:pPr>
        <w:jc w:val="both"/>
        <w:rPr>
          <w:lang w:val="sr-Cyrl-CS"/>
        </w:rPr>
      </w:pPr>
      <w:r w:rsidRPr="00183DA5">
        <w:rPr>
          <w:lang w:val="ru-RU"/>
        </w:rPr>
        <w:t xml:space="preserve">Уз меницу мора бити достављена копија картона депонованих потписа који је издат од стране пословне банке коју </w:t>
      </w:r>
      <w:r w:rsidR="00F95465">
        <w:rPr>
          <w:lang w:val="ru-RU"/>
        </w:rPr>
        <w:t>Продавац</w:t>
      </w:r>
      <w:r w:rsidRPr="00183DA5">
        <w:rPr>
          <w:lang w:val="ru-RU"/>
        </w:rPr>
        <w:t xml:space="preserve"> наводи у меничном овлашћењу – писму.</w:t>
      </w:r>
      <w:r w:rsidRPr="00A11FEF">
        <w:rPr>
          <w:lang w:val="ru-RU"/>
        </w:rPr>
        <w:t xml:space="preserve"> </w:t>
      </w:r>
    </w:p>
    <w:p w14:paraId="4809127C" w14:textId="77777777" w:rsidR="00DF70FA" w:rsidRPr="00000D2C" w:rsidRDefault="00DF70FA" w:rsidP="00DF70FA">
      <w:pPr>
        <w:jc w:val="both"/>
        <w:rPr>
          <w:lang w:val="sr-Cyrl-CS"/>
        </w:rPr>
      </w:pPr>
    </w:p>
    <w:p w14:paraId="1F1706AD" w14:textId="0FD2F24D" w:rsidR="00DF70FA" w:rsidRDefault="00DF70FA" w:rsidP="00DF70FA">
      <w:pPr>
        <w:jc w:val="both"/>
        <w:rPr>
          <w:lang w:val="sr-Cyrl-CS"/>
        </w:rPr>
      </w:pPr>
      <w:r w:rsidRPr="00183DA5">
        <w:rPr>
          <w:lang w:val="ru-RU"/>
        </w:rPr>
        <w:t xml:space="preserve">Рок важења менице мора бити дужи </w:t>
      </w:r>
      <w:r w:rsidR="003D4DE2">
        <w:rPr>
          <w:lang w:val="ru-RU"/>
        </w:rPr>
        <w:t>3</w:t>
      </w:r>
      <w:r w:rsidR="00181F2B">
        <w:rPr>
          <w:lang w:val="ru-RU"/>
        </w:rPr>
        <w:t>0</w:t>
      </w:r>
      <w:r w:rsidRPr="00183DA5">
        <w:rPr>
          <w:lang w:val="ru-RU"/>
        </w:rPr>
        <w:t xml:space="preserve"> дана</w:t>
      </w:r>
      <w:r w:rsidRPr="00A11FEF">
        <w:rPr>
          <w:lang w:val="ru-RU"/>
        </w:rPr>
        <w:t xml:space="preserve"> од рок</w:t>
      </w:r>
      <w:r w:rsidRPr="00183DA5">
        <w:rPr>
          <w:lang w:val="ru-RU"/>
        </w:rPr>
        <w:t xml:space="preserve">а трајања </w:t>
      </w:r>
      <w:r>
        <w:rPr>
          <w:lang w:val="ru-RU"/>
        </w:rPr>
        <w:t xml:space="preserve">овог </w:t>
      </w:r>
      <w:r w:rsidRPr="00183DA5">
        <w:rPr>
          <w:lang w:val="ru-RU"/>
        </w:rPr>
        <w:t>уговора</w:t>
      </w:r>
      <w:r>
        <w:rPr>
          <w:lang w:val="ru-RU"/>
        </w:rPr>
        <w:t xml:space="preserve"> </w:t>
      </w:r>
      <w:r w:rsidRPr="009117B3">
        <w:rPr>
          <w:lang w:val="ru-RU"/>
        </w:rPr>
        <w:t xml:space="preserve">из члана </w:t>
      </w:r>
      <w:r>
        <w:rPr>
          <w:lang w:val="ru-RU"/>
        </w:rPr>
        <w:t>13</w:t>
      </w:r>
      <w:r w:rsidRPr="009117B3">
        <w:rPr>
          <w:lang w:val="ru-RU"/>
        </w:rPr>
        <w:t>. Уговора</w:t>
      </w:r>
      <w:r w:rsidR="002F424F">
        <w:rPr>
          <w:lang w:val="ru-RU"/>
        </w:rPr>
        <w:t>.</w:t>
      </w:r>
    </w:p>
    <w:p w14:paraId="5167D657" w14:textId="77777777" w:rsidR="00DF70FA" w:rsidRPr="00000D2C" w:rsidRDefault="00DF70FA" w:rsidP="00DF70FA">
      <w:pPr>
        <w:jc w:val="both"/>
        <w:rPr>
          <w:lang w:val="sr-Cyrl-CS"/>
        </w:rPr>
      </w:pPr>
    </w:p>
    <w:p w14:paraId="1796A9FD" w14:textId="6B1765D3" w:rsidR="00DF70FA" w:rsidRDefault="000038E2" w:rsidP="00DF70FA">
      <w:pPr>
        <w:jc w:val="both"/>
        <w:rPr>
          <w:lang w:val="ru-RU"/>
        </w:rPr>
      </w:pPr>
      <w:r>
        <w:rPr>
          <w:lang w:val="ru-RU"/>
        </w:rPr>
        <w:lastRenderedPageBreak/>
        <w:t>Купац</w:t>
      </w:r>
      <w:r w:rsidR="00DF70FA" w:rsidRPr="00183DA5">
        <w:rPr>
          <w:lang w:val="ru-RU"/>
        </w:rPr>
        <w:t xml:space="preserve"> ће </w:t>
      </w:r>
      <w:r w:rsidR="00F751FA">
        <w:rPr>
          <w:lang w:val="ru-RU"/>
        </w:rPr>
        <w:t>наплатити потраживање из м</w:t>
      </w:r>
      <w:r w:rsidR="00DF70FA" w:rsidRPr="00183DA5">
        <w:rPr>
          <w:lang w:val="ru-RU"/>
        </w:rPr>
        <w:t>ениц</w:t>
      </w:r>
      <w:r w:rsidR="00F751FA">
        <w:rPr>
          <w:lang w:val="ru-RU"/>
        </w:rPr>
        <w:t>е</w:t>
      </w:r>
      <w:r w:rsidR="00DF70FA" w:rsidRPr="00183DA5">
        <w:rPr>
          <w:lang w:val="ru-RU"/>
        </w:rPr>
        <w:t xml:space="preserve"> </w:t>
      </w:r>
      <w:r w:rsidR="00DF70FA">
        <w:rPr>
          <w:lang w:val="ru-RU"/>
        </w:rPr>
        <w:t>уколико</w:t>
      </w:r>
      <w:r w:rsidR="00DF70FA" w:rsidRPr="00183DA5">
        <w:rPr>
          <w:lang w:val="ru-RU"/>
        </w:rPr>
        <w:t xml:space="preserve"> </w:t>
      </w:r>
      <w:r w:rsidR="00F95465">
        <w:rPr>
          <w:lang w:val="ru-RU"/>
        </w:rPr>
        <w:t>Продавац</w:t>
      </w:r>
      <w:r w:rsidR="00DF70FA" w:rsidRPr="00183DA5">
        <w:rPr>
          <w:lang w:val="ru-RU"/>
        </w:rPr>
        <w:t xml:space="preserve"> не изврши уговорне обавезе у роковима и на начин предвиђен </w:t>
      </w:r>
      <w:r w:rsidR="00DF70FA">
        <w:rPr>
          <w:lang w:val="ru-RU"/>
        </w:rPr>
        <w:t xml:space="preserve">овим </w:t>
      </w:r>
      <w:r w:rsidR="00DF70FA" w:rsidRPr="00183DA5">
        <w:rPr>
          <w:lang w:val="ru-RU"/>
        </w:rPr>
        <w:t>уговором</w:t>
      </w:r>
      <w:r w:rsidR="002F424F">
        <w:rPr>
          <w:lang w:val="ru-RU"/>
        </w:rPr>
        <w:t xml:space="preserve"> и евентуално закљученим анексима Уговора.</w:t>
      </w:r>
    </w:p>
    <w:p w14:paraId="0A041559" w14:textId="77777777" w:rsidR="00DF70FA" w:rsidRPr="00183DA5" w:rsidRDefault="00DF70FA" w:rsidP="00DF70FA">
      <w:pPr>
        <w:jc w:val="both"/>
        <w:rPr>
          <w:lang w:val="ru-RU"/>
        </w:rPr>
      </w:pPr>
    </w:p>
    <w:p w14:paraId="59B3A0EA" w14:textId="223B72E1" w:rsidR="00DF70FA" w:rsidRPr="00901F12" w:rsidRDefault="00DF70FA" w:rsidP="00DF70FA">
      <w:pPr>
        <w:jc w:val="both"/>
        <w:rPr>
          <w:lang w:val="ru-RU"/>
        </w:rPr>
      </w:pPr>
      <w:r w:rsidRPr="00901F12">
        <w:rPr>
          <w:lang w:val="ru-RU"/>
        </w:rPr>
        <w:t xml:space="preserve">Уколико </w:t>
      </w:r>
      <w:r w:rsidR="00F95465">
        <w:rPr>
          <w:lang w:val="ru-RU"/>
        </w:rPr>
        <w:t>Продавац</w:t>
      </w:r>
      <w:r w:rsidRPr="00901F12">
        <w:rPr>
          <w:lang w:val="ru-RU"/>
        </w:rPr>
        <w:t xml:space="preserve"> не достави меницу </w:t>
      </w:r>
      <w:r>
        <w:rPr>
          <w:lang w:val="ru-RU"/>
        </w:rPr>
        <w:t>приликом потписивања У</w:t>
      </w:r>
      <w:r w:rsidRPr="00901F12">
        <w:rPr>
          <w:lang w:val="ru-RU"/>
        </w:rPr>
        <w:t>говора, смат</w:t>
      </w:r>
      <w:r>
        <w:rPr>
          <w:lang w:val="ru-RU"/>
        </w:rPr>
        <w:t>раће се да је одбио да потпише Уговор</w:t>
      </w:r>
      <w:r w:rsidRPr="00901F12">
        <w:rPr>
          <w:lang w:val="ru-RU"/>
        </w:rPr>
        <w:t xml:space="preserve"> </w:t>
      </w:r>
      <w:r>
        <w:rPr>
          <w:lang w:val="ru-RU"/>
        </w:rPr>
        <w:t>и Уговор се неће сматрати зак</w:t>
      </w:r>
      <w:r w:rsidR="00201266">
        <w:rPr>
          <w:lang w:val="ru-RU"/>
        </w:rPr>
        <w:t>љ</w:t>
      </w:r>
      <w:r>
        <w:rPr>
          <w:lang w:val="ru-RU"/>
        </w:rPr>
        <w:t>ученим</w:t>
      </w:r>
      <w:r w:rsidRPr="00901F12">
        <w:rPr>
          <w:lang w:val="ru-RU"/>
        </w:rPr>
        <w:t>.</w:t>
      </w:r>
    </w:p>
    <w:p w14:paraId="5B3129F1" w14:textId="77777777" w:rsidR="00DF70FA" w:rsidRDefault="00DF70FA" w:rsidP="00DF70FA">
      <w:pPr>
        <w:jc w:val="both"/>
        <w:rPr>
          <w:lang w:val="ru-RU"/>
        </w:rPr>
      </w:pPr>
    </w:p>
    <w:p w14:paraId="2D189AFE" w14:textId="77777777" w:rsidR="00DF70FA" w:rsidRPr="00AB19FE" w:rsidRDefault="00DF70FA" w:rsidP="00201266">
      <w:pPr>
        <w:jc w:val="center"/>
        <w:rPr>
          <w:b/>
          <w:lang w:val="ru-RU"/>
        </w:rPr>
      </w:pPr>
      <w:r w:rsidRPr="00AB19FE">
        <w:rPr>
          <w:b/>
          <w:lang w:val="ru-RU"/>
        </w:rPr>
        <w:t xml:space="preserve">Члан </w:t>
      </w:r>
      <w:r>
        <w:rPr>
          <w:b/>
          <w:lang w:val="sr-Cyrl-CS"/>
        </w:rPr>
        <w:t>9</w:t>
      </w:r>
      <w:r w:rsidRPr="00AB19FE">
        <w:rPr>
          <w:b/>
          <w:lang w:val="ru-RU"/>
        </w:rPr>
        <w:t>.</w:t>
      </w:r>
    </w:p>
    <w:p w14:paraId="23FED213" w14:textId="77777777" w:rsidR="00DF70FA" w:rsidRPr="00AB19FE" w:rsidRDefault="00DF70FA" w:rsidP="00DF70FA">
      <w:pPr>
        <w:jc w:val="center"/>
        <w:rPr>
          <w:b/>
          <w:bCs/>
          <w:lang w:val="sr-Cyrl-CS"/>
        </w:rPr>
      </w:pPr>
      <w:r w:rsidRPr="00AB19FE">
        <w:rPr>
          <w:b/>
          <w:bCs/>
          <w:lang w:val="sr-Cyrl-CS"/>
        </w:rPr>
        <w:t>(поверљивост и тајност уговора)</w:t>
      </w:r>
    </w:p>
    <w:p w14:paraId="01CDE78A" w14:textId="77777777" w:rsidR="00DF70FA" w:rsidRPr="00AB19FE" w:rsidRDefault="00DF70FA" w:rsidP="00DF70FA">
      <w:pPr>
        <w:rPr>
          <w:b/>
          <w:bCs/>
          <w:lang w:val="sr-Cyrl-CS"/>
        </w:rPr>
      </w:pPr>
    </w:p>
    <w:p w14:paraId="53385B4B" w14:textId="77777777" w:rsidR="00DF70FA" w:rsidRDefault="00DF70FA" w:rsidP="00DF70FA">
      <w:pPr>
        <w:jc w:val="both"/>
        <w:rPr>
          <w:lang w:val="sr-Cyrl-CS"/>
        </w:rPr>
      </w:pPr>
      <w:r w:rsidRPr="00AB19FE">
        <w:rPr>
          <w:lang w:val="sr-Cyrl-CS"/>
        </w:rPr>
        <w:t>Уговор са свим прилозима и це</w:t>
      </w:r>
      <w:r w:rsidRPr="00C241F3">
        <w:rPr>
          <w:lang w:val="sr-Cyrl-CS"/>
        </w:rPr>
        <w:t>локупно</w:t>
      </w:r>
      <w:r w:rsidRPr="00AB19FE">
        <w:rPr>
          <w:lang w:val="sr-Cyrl-CS"/>
        </w:rPr>
        <w:t xml:space="preserve">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</w:t>
      </w:r>
      <w:r>
        <w:rPr>
          <w:lang w:val="sr-Cyrl-CS"/>
        </w:rPr>
        <w:t>У</w:t>
      </w:r>
      <w:r w:rsidRPr="00AB19FE">
        <w:rPr>
          <w:lang w:val="sr-Cyrl-CS"/>
        </w:rPr>
        <w:t>говора, а којима је оправдано потребан приступ таквим</w:t>
      </w:r>
      <w:r>
        <w:rPr>
          <w:lang w:val="sr-Cyrl-CS"/>
        </w:rPr>
        <w:t xml:space="preserve"> информацијама у циљу извршења У</w:t>
      </w:r>
      <w:r w:rsidRPr="00AB19FE">
        <w:rPr>
          <w:lang w:val="sr-Cyrl-CS"/>
        </w:rPr>
        <w:t>говора.</w:t>
      </w:r>
      <w:r w:rsidRPr="00A11FEF">
        <w:rPr>
          <w:lang w:val="ru-RU"/>
        </w:rPr>
        <w:t xml:space="preserve"> </w:t>
      </w:r>
    </w:p>
    <w:p w14:paraId="34133500" w14:textId="77777777" w:rsidR="00DF70FA" w:rsidRPr="00000D2C" w:rsidRDefault="00DF70FA" w:rsidP="00DF70FA">
      <w:pPr>
        <w:jc w:val="both"/>
        <w:rPr>
          <w:lang w:val="sr-Cyrl-CS"/>
        </w:rPr>
      </w:pPr>
    </w:p>
    <w:p w14:paraId="5FE508EE" w14:textId="77777777" w:rsidR="00DF70FA" w:rsidRDefault="00DF70FA" w:rsidP="00DF70FA">
      <w:pPr>
        <w:jc w:val="both"/>
        <w:rPr>
          <w:lang w:val="sr-Cyrl-CS"/>
        </w:rPr>
      </w:pPr>
      <w:r w:rsidRPr="00AB19FE">
        <w:rPr>
          <w:lang w:val="sr-Cyrl-CS"/>
        </w:rPr>
        <w:t>Уговорне стране се обавезују да неће, без писаног пристанка друге стране, открити трећој страни било коју поверљиву информацију или податке који се односе на пословање уговорних страна,</w:t>
      </w:r>
      <w:r w:rsidRPr="00A11FEF">
        <w:rPr>
          <w:lang w:val="ru-RU"/>
        </w:rPr>
        <w:t xml:space="preserve"> </w:t>
      </w:r>
      <w:r w:rsidRPr="00AB19FE">
        <w:rPr>
          <w:lang w:val="sr-Cyrl-CS"/>
        </w:rPr>
        <w:t>а који су у вези са овим уговором.</w:t>
      </w:r>
      <w:r w:rsidRPr="00A11FEF">
        <w:rPr>
          <w:lang w:val="ru-RU"/>
        </w:rPr>
        <w:t xml:space="preserve"> </w:t>
      </w:r>
    </w:p>
    <w:p w14:paraId="70947AAF" w14:textId="77777777" w:rsidR="00DF70FA" w:rsidRPr="00000D2C" w:rsidRDefault="00DF70FA" w:rsidP="00DF70FA">
      <w:pPr>
        <w:jc w:val="both"/>
        <w:rPr>
          <w:lang w:val="sr-Cyrl-CS"/>
        </w:rPr>
      </w:pPr>
    </w:p>
    <w:p w14:paraId="0B337ED1" w14:textId="77777777" w:rsidR="00DF70FA" w:rsidRPr="00A11FEF" w:rsidRDefault="00DF70FA" w:rsidP="00DF70FA">
      <w:pPr>
        <w:jc w:val="both"/>
        <w:rPr>
          <w:lang w:val="ru-RU"/>
        </w:rPr>
      </w:pPr>
      <w:r w:rsidRPr="00AB19FE">
        <w:rPr>
          <w:lang w:val="sr-Cyrl-CS"/>
        </w:rPr>
        <w:t>Обавеза поверљивости остаће на снази у периоду од 3</w:t>
      </w:r>
      <w:r>
        <w:rPr>
          <w:lang w:val="sr-Cyrl-CS"/>
        </w:rPr>
        <w:t xml:space="preserve"> (три) године од дана извршења У</w:t>
      </w:r>
      <w:r w:rsidRPr="00AB19FE">
        <w:rPr>
          <w:lang w:val="sr-Cyrl-CS"/>
        </w:rPr>
        <w:t>говора</w:t>
      </w:r>
      <w:r w:rsidRPr="00A11FEF">
        <w:rPr>
          <w:lang w:val="ru-RU"/>
        </w:rPr>
        <w:t>.</w:t>
      </w:r>
    </w:p>
    <w:p w14:paraId="6F519BD7" w14:textId="77777777" w:rsidR="00201266" w:rsidRDefault="00201266" w:rsidP="00C72367">
      <w:pPr>
        <w:rPr>
          <w:b/>
          <w:lang w:val="sr-Cyrl-CS"/>
        </w:rPr>
      </w:pPr>
    </w:p>
    <w:p w14:paraId="566867C7" w14:textId="77777777" w:rsidR="00DF70FA" w:rsidRPr="00AB19FE" w:rsidRDefault="00DF70FA" w:rsidP="00DF70FA">
      <w:pPr>
        <w:jc w:val="center"/>
        <w:rPr>
          <w:b/>
          <w:lang w:val="sr-Cyrl-CS"/>
        </w:rPr>
      </w:pPr>
      <w:r w:rsidRPr="00AB19FE">
        <w:rPr>
          <w:b/>
          <w:lang w:val="sr-Cyrl-CS"/>
        </w:rPr>
        <w:t xml:space="preserve">Члан </w:t>
      </w:r>
      <w:r w:rsidRPr="00A11FEF">
        <w:rPr>
          <w:b/>
          <w:lang w:val="ru-RU"/>
        </w:rPr>
        <w:t>1</w:t>
      </w:r>
      <w:r>
        <w:rPr>
          <w:b/>
          <w:lang w:val="sr-Cyrl-CS"/>
        </w:rPr>
        <w:t>0</w:t>
      </w:r>
      <w:r w:rsidRPr="00AB19FE">
        <w:rPr>
          <w:b/>
          <w:lang w:val="sr-Cyrl-CS"/>
        </w:rPr>
        <w:t>.</w:t>
      </w:r>
    </w:p>
    <w:p w14:paraId="7E620F30" w14:textId="77777777" w:rsidR="00DF70FA" w:rsidRPr="00AB19FE" w:rsidRDefault="00DF70FA" w:rsidP="00DF70FA">
      <w:pPr>
        <w:jc w:val="center"/>
        <w:rPr>
          <w:b/>
          <w:bCs/>
          <w:lang w:val="sr-Cyrl-CS"/>
        </w:rPr>
      </w:pPr>
      <w:r w:rsidRPr="00AB19FE">
        <w:rPr>
          <w:b/>
          <w:bCs/>
          <w:lang w:val="sr-Cyrl-CS"/>
        </w:rPr>
        <w:t>(виша сила)</w:t>
      </w:r>
    </w:p>
    <w:p w14:paraId="12ED92BC" w14:textId="77777777" w:rsidR="00DF70FA" w:rsidRPr="00AB19FE" w:rsidRDefault="00DF70FA" w:rsidP="00DF70FA">
      <w:pPr>
        <w:jc w:val="center"/>
        <w:rPr>
          <w:b/>
          <w:bCs/>
          <w:lang w:val="sr-Cyrl-CS"/>
        </w:rPr>
      </w:pPr>
    </w:p>
    <w:p w14:paraId="3F22F829" w14:textId="18EC45DD" w:rsidR="00DF70FA" w:rsidRDefault="00DF70FA" w:rsidP="00DF70FA">
      <w:pPr>
        <w:jc w:val="both"/>
        <w:rPr>
          <w:bCs/>
          <w:lang w:val="sr-Cyrl-CS"/>
        </w:rPr>
      </w:pPr>
      <w:r w:rsidRPr="00AB19FE">
        <w:rPr>
          <w:bCs/>
          <w:lang w:val="sr-Cyrl-CS"/>
        </w:rPr>
        <w:t xml:space="preserve">Уколико после закључења Уговора наступе околности више силе које доведу до ометања или онемогућавања </w:t>
      </w:r>
      <w:r w:rsidR="002F424F">
        <w:rPr>
          <w:bCs/>
          <w:lang w:val="sr-Cyrl-CS"/>
        </w:rPr>
        <w:t>извешења</w:t>
      </w:r>
      <w:r w:rsidRPr="00AB19FE">
        <w:rPr>
          <w:bCs/>
          <w:lang w:val="sr-Cyrl-CS"/>
        </w:rPr>
        <w:t xml:space="preserve"> уговорних обавеза, рокови извршења обавеза уговорних страна ће се продужити за време трајања више силе. </w:t>
      </w:r>
    </w:p>
    <w:p w14:paraId="3B9709C6" w14:textId="77777777" w:rsidR="00DF70FA" w:rsidRPr="00A11FEF" w:rsidRDefault="00DF70FA" w:rsidP="00DF70FA">
      <w:pPr>
        <w:jc w:val="both"/>
        <w:rPr>
          <w:bCs/>
          <w:lang w:val="ru-RU"/>
        </w:rPr>
      </w:pPr>
    </w:p>
    <w:p w14:paraId="2C5EB258" w14:textId="3B40DD84" w:rsidR="00DF70FA" w:rsidRDefault="00DF70FA" w:rsidP="00DF70FA">
      <w:pPr>
        <w:jc w:val="both"/>
        <w:rPr>
          <w:bCs/>
          <w:lang w:val="sr-Cyrl-CS"/>
        </w:rPr>
      </w:pPr>
      <w:r w:rsidRPr="00AB19FE">
        <w:rPr>
          <w:bCs/>
          <w:lang w:val="sr-Cyrl-CS"/>
        </w:rPr>
        <w:t>Виша сила подразумева екстремне и ванредне догађаје који се не могу предвидети, који су се догодили без воље и утицаја уговорних страна и који нису могли бити спречени од стране погођене вишом силом. Вишом силом могу се сматрати поплаве, земљотреси, пожари, полит</w:t>
      </w:r>
      <w:r w:rsidR="002F424F">
        <w:rPr>
          <w:bCs/>
          <w:lang w:val="sr-Cyrl-CS"/>
        </w:rPr>
        <w:t>и</w:t>
      </w:r>
      <w:r w:rsidRPr="00AB19FE">
        <w:rPr>
          <w:bCs/>
          <w:lang w:val="sr-Cyrl-CS"/>
        </w:rPr>
        <w:t>чка збивања (рат, нереди већег обима, штрајкови), императивне одлуке власти (забрана промета увоза и извоза) и сл.</w:t>
      </w:r>
    </w:p>
    <w:p w14:paraId="47ECA366" w14:textId="77777777" w:rsidR="00DF70FA" w:rsidRPr="00AB19FE" w:rsidRDefault="00DF70FA" w:rsidP="00DF70FA">
      <w:pPr>
        <w:jc w:val="both"/>
        <w:rPr>
          <w:bCs/>
          <w:lang w:val="sr-Cyrl-CS"/>
        </w:rPr>
      </w:pPr>
    </w:p>
    <w:p w14:paraId="5C455A31" w14:textId="77777777" w:rsidR="00DF70FA" w:rsidRPr="00AB19FE" w:rsidRDefault="00DF70FA" w:rsidP="00DF70FA">
      <w:pPr>
        <w:jc w:val="both"/>
        <w:rPr>
          <w:bCs/>
          <w:lang w:val="sr-Cyrl-CS"/>
        </w:rPr>
      </w:pPr>
      <w:r w:rsidRPr="00AB19FE">
        <w:rPr>
          <w:bCs/>
          <w:lang w:val="sr-Cyrl-CS"/>
        </w:rPr>
        <w:t xml:space="preserve">Уговорна страна погођена вишом силом, одмах ће у писаној форми обавестити другу страну о настанку непредвиђених околности и доставити одговарајуће доказе. </w:t>
      </w:r>
    </w:p>
    <w:p w14:paraId="6BA1F758" w14:textId="77777777" w:rsidR="00DF70FA" w:rsidRDefault="00DF70FA" w:rsidP="00DF70FA">
      <w:pPr>
        <w:rPr>
          <w:b/>
          <w:lang w:val="sr-Cyrl-CS"/>
        </w:rPr>
      </w:pPr>
    </w:p>
    <w:p w14:paraId="3F9ADA3D" w14:textId="77777777" w:rsidR="00DF70FA" w:rsidRDefault="00DF70FA" w:rsidP="00DF70FA">
      <w:pPr>
        <w:jc w:val="center"/>
        <w:rPr>
          <w:b/>
          <w:lang w:val="sr-Cyrl-CS"/>
        </w:rPr>
      </w:pPr>
      <w:r>
        <w:rPr>
          <w:b/>
          <w:lang w:val="sr-Cyrl-CS"/>
        </w:rPr>
        <w:t>Члан 11.</w:t>
      </w:r>
    </w:p>
    <w:p w14:paraId="32B325F6" w14:textId="77777777" w:rsidR="00DF70FA" w:rsidRDefault="00DF70FA" w:rsidP="00DF70FA">
      <w:pPr>
        <w:jc w:val="center"/>
        <w:rPr>
          <w:b/>
          <w:lang w:val="sr-Cyrl-CS"/>
        </w:rPr>
      </w:pPr>
      <w:r>
        <w:rPr>
          <w:b/>
          <w:lang w:val="sr-Cyrl-CS"/>
        </w:rPr>
        <w:t>(измене уговора)</w:t>
      </w:r>
    </w:p>
    <w:p w14:paraId="1DC41301" w14:textId="77777777" w:rsidR="00DF70FA" w:rsidRPr="009117B3" w:rsidRDefault="00DF70FA" w:rsidP="00DF70FA">
      <w:pPr>
        <w:jc w:val="center"/>
        <w:rPr>
          <w:b/>
          <w:lang w:val="sr-Cyrl-CS"/>
        </w:rPr>
      </w:pPr>
    </w:p>
    <w:p w14:paraId="0619CF87" w14:textId="53F94BA7" w:rsidR="00DF70FA" w:rsidRDefault="00C72367" w:rsidP="00DF70FA">
      <w:pPr>
        <w:jc w:val="both"/>
        <w:rPr>
          <w:lang w:val="sr-Cyrl-CS" w:eastAsia="sr-Latn-CS"/>
        </w:rPr>
      </w:pPr>
      <w:r>
        <w:rPr>
          <w:lang w:val="ru-RU" w:eastAsia="sr-Latn-CS"/>
        </w:rPr>
        <w:t xml:space="preserve">Купац </w:t>
      </w:r>
      <w:r w:rsidR="00DF70FA" w:rsidRPr="00A11FEF">
        <w:rPr>
          <w:lang w:val="ru-RU" w:eastAsia="sr-Latn-CS"/>
        </w:rPr>
        <w:t xml:space="preserve">може </w:t>
      </w:r>
      <w:r w:rsidR="001C4C20">
        <w:rPr>
          <w:lang w:val="ru-RU" w:eastAsia="sr-Latn-CS"/>
        </w:rPr>
        <w:t>током трајања Уговора</w:t>
      </w:r>
      <w:r w:rsidR="00DF70FA">
        <w:rPr>
          <w:lang w:val="sr-Cyrl-CS" w:eastAsia="sr-Latn-CS"/>
        </w:rPr>
        <w:t>,</w:t>
      </w:r>
      <w:r w:rsidR="00DF70FA" w:rsidRPr="00A11FEF">
        <w:rPr>
          <w:lang w:val="ru-RU" w:eastAsia="sr-Latn-CS"/>
        </w:rPr>
        <w:t xml:space="preserve"> без спровођења поступка јавне набавке</w:t>
      </w:r>
      <w:r w:rsidR="00DF70FA">
        <w:rPr>
          <w:lang w:val="sr-Cyrl-CS" w:eastAsia="sr-Latn-CS"/>
        </w:rPr>
        <w:t>,</w:t>
      </w:r>
      <w:r w:rsidR="00DF70FA" w:rsidRPr="00A11FEF">
        <w:rPr>
          <w:lang w:val="ru-RU" w:eastAsia="sr-Latn-CS"/>
        </w:rPr>
        <w:t xml:space="preserve"> </w:t>
      </w:r>
      <w:r w:rsidR="001C4C20">
        <w:rPr>
          <w:lang w:val="ru-RU" w:eastAsia="sr-Latn-CS"/>
        </w:rPr>
        <w:t xml:space="preserve">у складу са одредбама чл. 156-161 Закона о јавним набавкама да измени овај уговор. </w:t>
      </w:r>
    </w:p>
    <w:p w14:paraId="1EF85F8B" w14:textId="77777777" w:rsidR="00DF70FA" w:rsidRDefault="00DF70FA" w:rsidP="00201266">
      <w:pPr>
        <w:rPr>
          <w:b/>
          <w:lang w:val="sr-Cyrl-CS"/>
        </w:rPr>
      </w:pPr>
    </w:p>
    <w:p w14:paraId="3976238D" w14:textId="77777777" w:rsidR="00DF70FA" w:rsidRPr="00AB19FE" w:rsidRDefault="00DF70FA" w:rsidP="00DF70FA">
      <w:pPr>
        <w:jc w:val="center"/>
        <w:rPr>
          <w:b/>
          <w:lang w:val="ru-RU"/>
        </w:rPr>
      </w:pPr>
      <w:r w:rsidRPr="00A11FEF">
        <w:rPr>
          <w:b/>
          <w:lang w:val="ru-RU"/>
        </w:rPr>
        <w:t>Ч</w:t>
      </w:r>
      <w:r w:rsidRPr="00AB19FE">
        <w:rPr>
          <w:b/>
          <w:lang w:val="ru-RU"/>
        </w:rPr>
        <w:t xml:space="preserve">лан </w:t>
      </w:r>
      <w:r w:rsidRPr="00A11FEF">
        <w:rPr>
          <w:b/>
          <w:lang w:val="ru-RU"/>
        </w:rPr>
        <w:t>1</w:t>
      </w:r>
      <w:r>
        <w:rPr>
          <w:b/>
          <w:lang w:val="sr-Cyrl-CS"/>
        </w:rPr>
        <w:t>2</w:t>
      </w:r>
      <w:r w:rsidRPr="00AB19FE">
        <w:rPr>
          <w:b/>
          <w:lang w:val="ru-RU"/>
        </w:rPr>
        <w:t>.</w:t>
      </w:r>
    </w:p>
    <w:p w14:paraId="043E99B7" w14:textId="77777777" w:rsidR="00DF70FA" w:rsidRPr="00A11FEF" w:rsidRDefault="00DF70FA" w:rsidP="00DF70FA">
      <w:pPr>
        <w:jc w:val="center"/>
        <w:rPr>
          <w:b/>
          <w:lang w:val="ru-RU"/>
        </w:rPr>
      </w:pPr>
      <w:r w:rsidRPr="00AB19FE">
        <w:rPr>
          <w:b/>
          <w:lang w:val="ru-RU"/>
        </w:rPr>
        <w:t>(надлежност у случају спора)</w:t>
      </w:r>
    </w:p>
    <w:p w14:paraId="709BAB83" w14:textId="77777777" w:rsidR="00DF70FA" w:rsidRPr="00A11FEF" w:rsidRDefault="00DF70FA" w:rsidP="00DF70FA">
      <w:pPr>
        <w:rPr>
          <w:lang w:val="ru-RU"/>
        </w:rPr>
      </w:pPr>
    </w:p>
    <w:p w14:paraId="1F0FBCF9" w14:textId="77F7B92A" w:rsidR="00DF70FA" w:rsidRDefault="00DF70FA" w:rsidP="00DF70FA">
      <w:pPr>
        <w:pStyle w:val="Standard"/>
        <w:jc w:val="both"/>
        <w:rPr>
          <w:lang w:val="ru-RU"/>
        </w:rPr>
      </w:pPr>
      <w:r w:rsidRPr="00BC7DB4">
        <w:rPr>
          <w:lang w:val="ru-RU"/>
        </w:rPr>
        <w:t xml:space="preserve">Евентуалне спорове </w:t>
      </w:r>
      <w:r w:rsidR="00F751FA">
        <w:rPr>
          <w:lang w:val="ru-RU"/>
        </w:rPr>
        <w:t>настале приликом реализације</w:t>
      </w:r>
      <w:r w:rsidRPr="00BC7DB4">
        <w:rPr>
          <w:lang w:val="ru-RU"/>
        </w:rPr>
        <w:t xml:space="preserve"> </w:t>
      </w:r>
      <w:r w:rsidR="00C72367">
        <w:rPr>
          <w:lang w:val="ru-RU"/>
        </w:rPr>
        <w:t>Уговор</w:t>
      </w:r>
      <w:r w:rsidR="00F751FA">
        <w:rPr>
          <w:lang w:val="ru-RU"/>
        </w:rPr>
        <w:t>а</w:t>
      </w:r>
      <w:r w:rsidRPr="00BC7DB4">
        <w:rPr>
          <w:lang w:val="ru-RU"/>
        </w:rPr>
        <w:t>, уговорне стране ће настојати да реше споразумно а ако у томе не успеју, настали спор ће решавати надлежни суд у Новом Саду.</w:t>
      </w:r>
    </w:p>
    <w:p w14:paraId="39D16404" w14:textId="77777777" w:rsidR="00DF70FA" w:rsidRDefault="00DF70FA" w:rsidP="00DF70FA">
      <w:pPr>
        <w:jc w:val="both"/>
        <w:rPr>
          <w:lang w:val="sr-Cyrl-CS"/>
        </w:rPr>
      </w:pPr>
    </w:p>
    <w:p w14:paraId="5F519C48" w14:textId="24F419D6" w:rsidR="00300424" w:rsidRDefault="00DF70FA" w:rsidP="00C72367">
      <w:pPr>
        <w:jc w:val="both"/>
        <w:rPr>
          <w:lang w:val="ru-RU"/>
        </w:rPr>
      </w:pPr>
      <w:r w:rsidRPr="00A11FEF">
        <w:rPr>
          <w:lang w:val="ru-RU"/>
        </w:rPr>
        <w:lastRenderedPageBreak/>
        <w:t xml:space="preserve">Уколико једна од уговорних страна не извршава обавезе, као 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</w:t>
      </w:r>
      <w:r>
        <w:rPr>
          <w:lang w:val="sr-Cyrl-CS"/>
        </w:rPr>
        <w:t>Законом о облигационим односима</w:t>
      </w:r>
      <w:r w:rsidRPr="00A11FEF">
        <w:rPr>
          <w:lang w:val="ru-RU"/>
        </w:rPr>
        <w:t xml:space="preserve">. </w:t>
      </w:r>
    </w:p>
    <w:p w14:paraId="39938B16" w14:textId="77777777" w:rsidR="00C72367" w:rsidRDefault="00C72367" w:rsidP="00DF70FA">
      <w:pPr>
        <w:pStyle w:val="Standard"/>
        <w:jc w:val="both"/>
        <w:rPr>
          <w:lang w:val="ru-RU"/>
        </w:rPr>
      </w:pPr>
    </w:p>
    <w:p w14:paraId="03379D3A" w14:textId="31D7A9A2" w:rsidR="00DF70FA" w:rsidRPr="00BC7DB4" w:rsidRDefault="00DF70FA" w:rsidP="00DF70FA">
      <w:pPr>
        <w:pStyle w:val="Standard"/>
        <w:jc w:val="both"/>
        <w:rPr>
          <w:lang w:val="ru-RU"/>
        </w:rPr>
      </w:pPr>
      <w:r w:rsidRPr="00BC7DB4">
        <w:rPr>
          <w:lang w:val="ru-RU"/>
        </w:rPr>
        <w:t>За све што није регулисано овим уговором примењиваће се одредбе Закона о облигационим односима</w:t>
      </w:r>
      <w:r>
        <w:rPr>
          <w:lang w:val="ru-RU"/>
        </w:rPr>
        <w:t>,</w:t>
      </w:r>
      <w:r w:rsidRPr="00BC7DB4">
        <w:rPr>
          <w:lang w:val="ru-RU"/>
        </w:rPr>
        <w:t xml:space="preserve"> као и други важећи прописи који регулишу ову материју.</w:t>
      </w:r>
    </w:p>
    <w:p w14:paraId="0797799D" w14:textId="77777777" w:rsidR="00DF70FA" w:rsidRPr="00A11FEF" w:rsidRDefault="00DF70FA" w:rsidP="00DF70FA">
      <w:pPr>
        <w:rPr>
          <w:b/>
          <w:lang w:val="ru-RU"/>
        </w:rPr>
      </w:pPr>
    </w:p>
    <w:p w14:paraId="592130B6" w14:textId="77777777" w:rsidR="00DF70FA" w:rsidRPr="00AB19FE" w:rsidRDefault="00DF70FA" w:rsidP="00DF70FA">
      <w:pPr>
        <w:jc w:val="center"/>
        <w:rPr>
          <w:b/>
          <w:lang w:val="ru-RU"/>
        </w:rPr>
      </w:pPr>
      <w:r w:rsidRPr="00AB19FE">
        <w:rPr>
          <w:b/>
          <w:lang w:val="ru-RU"/>
        </w:rPr>
        <w:t>Члан 1</w:t>
      </w:r>
      <w:r>
        <w:rPr>
          <w:b/>
          <w:lang w:val="ru-RU"/>
        </w:rPr>
        <w:t>3</w:t>
      </w:r>
      <w:r w:rsidRPr="00AB19FE">
        <w:rPr>
          <w:b/>
          <w:lang w:val="ru-RU"/>
        </w:rPr>
        <w:t>.</w:t>
      </w:r>
    </w:p>
    <w:p w14:paraId="69569B2F" w14:textId="77777777" w:rsidR="00DF70FA" w:rsidRPr="00A11FEF" w:rsidRDefault="00DF70FA" w:rsidP="00DF70FA">
      <w:pPr>
        <w:jc w:val="center"/>
        <w:rPr>
          <w:b/>
          <w:lang w:val="ru-RU"/>
        </w:rPr>
      </w:pPr>
      <w:r w:rsidRPr="00AB19FE">
        <w:rPr>
          <w:b/>
          <w:lang w:val="ru-RU"/>
        </w:rPr>
        <w:t>(завршна одредба)</w:t>
      </w:r>
    </w:p>
    <w:p w14:paraId="3A8C4C44" w14:textId="77777777" w:rsidR="00DF70FA" w:rsidRPr="00A11FEF" w:rsidRDefault="00DF70FA" w:rsidP="00DF70FA">
      <w:pPr>
        <w:ind w:firstLine="720"/>
        <w:jc w:val="both"/>
        <w:rPr>
          <w:lang w:val="ru-RU"/>
        </w:rPr>
      </w:pPr>
    </w:p>
    <w:p w14:paraId="33569FA6" w14:textId="35BDB633" w:rsidR="00DF70FA" w:rsidRPr="00A84101" w:rsidRDefault="00DF70FA" w:rsidP="00DF70FA">
      <w:pPr>
        <w:jc w:val="both"/>
        <w:rPr>
          <w:b/>
          <w:lang w:val="ru-RU"/>
        </w:rPr>
      </w:pPr>
      <w:r w:rsidRPr="00A84101">
        <w:rPr>
          <w:lang w:val="ru-RU"/>
        </w:rPr>
        <w:t>О</w:t>
      </w:r>
      <w:r w:rsidRPr="00A84101">
        <w:rPr>
          <w:spacing w:val="-3"/>
          <w:lang w:val="ru-RU"/>
        </w:rPr>
        <w:t>в</w:t>
      </w:r>
      <w:r w:rsidRPr="00A84101">
        <w:rPr>
          <w:spacing w:val="-1"/>
          <w:lang w:val="ru-RU"/>
        </w:rPr>
        <w:t>а</w:t>
      </w:r>
      <w:r w:rsidRPr="00A84101">
        <w:rPr>
          <w:lang w:val="ru-RU"/>
        </w:rPr>
        <w:t xml:space="preserve">ј </w:t>
      </w:r>
      <w:r w:rsidRPr="00A84101">
        <w:rPr>
          <w:spacing w:val="-5"/>
          <w:lang w:val="ru-RU"/>
        </w:rPr>
        <w:t>уг</w:t>
      </w:r>
      <w:r w:rsidRPr="00A84101">
        <w:rPr>
          <w:lang w:val="ru-RU"/>
        </w:rPr>
        <w:t>о</w:t>
      </w:r>
      <w:r w:rsidRPr="00A84101">
        <w:rPr>
          <w:spacing w:val="-3"/>
          <w:lang w:val="ru-RU"/>
        </w:rPr>
        <w:t>в</w:t>
      </w:r>
      <w:r w:rsidRPr="00A84101">
        <w:rPr>
          <w:lang w:val="ru-RU"/>
        </w:rPr>
        <w:t>ор</w:t>
      </w:r>
      <w:r>
        <w:rPr>
          <w:lang w:val="ru-RU"/>
        </w:rPr>
        <w:t xml:space="preserve"> се сматра закљученим даном</w:t>
      </w:r>
      <w:r w:rsidRPr="00A84101">
        <w:rPr>
          <w:lang w:val="ru-RU"/>
        </w:rPr>
        <w:t xml:space="preserve"> </w:t>
      </w:r>
      <w:r w:rsidRPr="00A84101">
        <w:rPr>
          <w:spacing w:val="1"/>
          <w:lang w:val="ru-RU"/>
        </w:rPr>
        <w:t>п</w:t>
      </w:r>
      <w:r w:rsidRPr="00A84101">
        <w:rPr>
          <w:spacing w:val="-2"/>
          <w:lang w:val="ru-RU"/>
        </w:rPr>
        <w:t>от</w:t>
      </w:r>
      <w:r w:rsidRPr="00A84101">
        <w:rPr>
          <w:spacing w:val="1"/>
          <w:lang w:val="ru-RU"/>
        </w:rPr>
        <w:t>пи</w:t>
      </w:r>
      <w:r w:rsidRPr="00A84101">
        <w:rPr>
          <w:spacing w:val="-1"/>
          <w:lang w:val="ru-RU"/>
        </w:rPr>
        <w:t>с</w:t>
      </w:r>
      <w:r w:rsidRPr="00A84101">
        <w:rPr>
          <w:spacing w:val="1"/>
          <w:lang w:val="ru-RU"/>
        </w:rPr>
        <w:t>и</w:t>
      </w:r>
      <w:r w:rsidRPr="00A84101">
        <w:rPr>
          <w:spacing w:val="-3"/>
          <w:lang w:val="ru-RU"/>
        </w:rPr>
        <w:t>в</w:t>
      </w:r>
      <w:r w:rsidRPr="00A84101">
        <w:rPr>
          <w:spacing w:val="-1"/>
          <w:lang w:val="ru-RU"/>
        </w:rPr>
        <w:t>а</w:t>
      </w:r>
      <w:r w:rsidRPr="00A84101">
        <w:rPr>
          <w:lang w:val="ru-RU"/>
        </w:rPr>
        <w:t>њ</w:t>
      </w:r>
      <w:r w:rsidRPr="00A84101">
        <w:rPr>
          <w:spacing w:val="-2"/>
          <w:lang w:val="ru-RU"/>
        </w:rPr>
        <w:t>а</w:t>
      </w:r>
      <w:r w:rsidRPr="00A84101">
        <w:rPr>
          <w:lang w:val="ru-RU"/>
        </w:rPr>
        <w:t xml:space="preserve"> </w:t>
      </w:r>
      <w:r w:rsidRPr="00A84101">
        <w:rPr>
          <w:spacing w:val="1"/>
          <w:lang w:val="ru-RU"/>
        </w:rPr>
        <w:t>и</w:t>
      </w:r>
      <w:r w:rsidRPr="00A84101">
        <w:rPr>
          <w:spacing w:val="-1"/>
          <w:lang w:val="ru-RU"/>
        </w:rPr>
        <w:t>с</w:t>
      </w:r>
      <w:r w:rsidRPr="00A84101">
        <w:rPr>
          <w:spacing w:val="-2"/>
          <w:lang w:val="ru-RU"/>
        </w:rPr>
        <w:t>т</w:t>
      </w:r>
      <w:r w:rsidRPr="00A84101">
        <w:rPr>
          <w:lang w:val="ru-RU"/>
        </w:rPr>
        <w:t xml:space="preserve">ог </w:t>
      </w:r>
      <w:r w:rsidRPr="00A84101">
        <w:rPr>
          <w:spacing w:val="-7"/>
          <w:lang w:val="ru-RU"/>
        </w:rPr>
        <w:t>о</w:t>
      </w:r>
      <w:r w:rsidRPr="00A84101">
        <w:rPr>
          <w:lang w:val="ru-RU"/>
        </w:rPr>
        <w:t xml:space="preserve">д </w:t>
      </w:r>
      <w:r w:rsidRPr="00A84101">
        <w:rPr>
          <w:spacing w:val="-1"/>
          <w:lang w:val="ru-RU"/>
        </w:rPr>
        <w:t>с</w:t>
      </w:r>
      <w:r w:rsidRPr="00A84101">
        <w:rPr>
          <w:spacing w:val="3"/>
          <w:lang w:val="ru-RU"/>
        </w:rPr>
        <w:t>т</w:t>
      </w:r>
      <w:r w:rsidRPr="00A84101">
        <w:rPr>
          <w:spacing w:val="2"/>
          <w:lang w:val="ru-RU"/>
        </w:rPr>
        <w:t>р</w:t>
      </w:r>
      <w:r w:rsidRPr="00A84101">
        <w:rPr>
          <w:spacing w:val="-1"/>
          <w:lang w:val="ru-RU"/>
        </w:rPr>
        <w:t>а</w:t>
      </w:r>
      <w:r w:rsidRPr="00A84101">
        <w:rPr>
          <w:spacing w:val="1"/>
          <w:lang w:val="ru-RU"/>
        </w:rPr>
        <w:t>н</w:t>
      </w:r>
      <w:r w:rsidRPr="00A84101">
        <w:rPr>
          <w:lang w:val="ru-RU"/>
        </w:rPr>
        <w:t>е овлашћених лица</w:t>
      </w:r>
      <w:r w:rsidRPr="00A84101">
        <w:rPr>
          <w:color w:val="FF0000"/>
          <w:lang w:val="ru-RU"/>
        </w:rPr>
        <w:t xml:space="preserve"> </w:t>
      </w:r>
      <w:r w:rsidRPr="00A84101">
        <w:rPr>
          <w:lang w:val="ru-RU"/>
        </w:rPr>
        <w:t>у</w:t>
      </w:r>
      <w:r w:rsidRPr="00A84101">
        <w:rPr>
          <w:spacing w:val="-2"/>
          <w:lang w:val="ru-RU"/>
        </w:rPr>
        <w:t>г</w:t>
      </w:r>
      <w:r w:rsidRPr="00A84101">
        <w:rPr>
          <w:lang w:val="ru-RU"/>
        </w:rPr>
        <w:t>о</w:t>
      </w:r>
      <w:r w:rsidRPr="00A84101">
        <w:rPr>
          <w:spacing w:val="-3"/>
          <w:lang w:val="ru-RU"/>
        </w:rPr>
        <w:t>в</w:t>
      </w:r>
      <w:r w:rsidRPr="00A84101">
        <w:rPr>
          <w:lang w:val="ru-RU"/>
        </w:rPr>
        <w:t>ор</w:t>
      </w:r>
      <w:r w:rsidRPr="00A84101">
        <w:rPr>
          <w:spacing w:val="1"/>
          <w:lang w:val="ru-RU"/>
        </w:rPr>
        <w:t>них</w:t>
      </w:r>
      <w:r w:rsidRPr="00A84101">
        <w:rPr>
          <w:lang w:val="ru-RU"/>
        </w:rPr>
        <w:t xml:space="preserve"> </w:t>
      </w:r>
      <w:r w:rsidRPr="00A84101">
        <w:rPr>
          <w:spacing w:val="-1"/>
          <w:lang w:val="ru-RU"/>
        </w:rPr>
        <w:t>с</w:t>
      </w:r>
      <w:r w:rsidRPr="00A84101">
        <w:rPr>
          <w:spacing w:val="3"/>
          <w:lang w:val="ru-RU"/>
        </w:rPr>
        <w:t>т</w:t>
      </w:r>
      <w:r w:rsidRPr="00A84101">
        <w:rPr>
          <w:spacing w:val="2"/>
          <w:lang w:val="ru-RU"/>
        </w:rPr>
        <w:t>р</w:t>
      </w:r>
      <w:r w:rsidRPr="00A84101">
        <w:rPr>
          <w:spacing w:val="-1"/>
          <w:lang w:val="ru-RU"/>
        </w:rPr>
        <w:t>а</w:t>
      </w:r>
      <w:r w:rsidRPr="00A84101">
        <w:rPr>
          <w:spacing w:val="1"/>
          <w:lang w:val="ru-RU"/>
        </w:rPr>
        <w:t>на</w:t>
      </w:r>
      <w:r w:rsidRPr="00A84101">
        <w:rPr>
          <w:spacing w:val="-1"/>
          <w:lang w:val="ru-RU"/>
        </w:rPr>
        <w:t xml:space="preserve"> и достављања менице из члана 8. овог уговора од стране </w:t>
      </w:r>
      <w:r w:rsidR="00F95465">
        <w:rPr>
          <w:spacing w:val="-1"/>
          <w:lang w:val="ru-RU"/>
        </w:rPr>
        <w:t>Продавац</w:t>
      </w:r>
      <w:r w:rsidRPr="00A84101">
        <w:rPr>
          <w:spacing w:val="-1"/>
          <w:lang w:val="ru-RU"/>
        </w:rPr>
        <w:t>а</w:t>
      </w:r>
      <w:r w:rsidRPr="00A84101">
        <w:rPr>
          <w:lang w:val="ru-RU"/>
        </w:rPr>
        <w:t xml:space="preserve">.  </w:t>
      </w:r>
      <w:r w:rsidRPr="00A84101">
        <w:rPr>
          <w:spacing w:val="1"/>
          <w:lang w:val="ru-RU"/>
        </w:rPr>
        <w:t xml:space="preserve"> </w:t>
      </w:r>
    </w:p>
    <w:p w14:paraId="1D378012" w14:textId="77777777" w:rsidR="00DF70FA" w:rsidRPr="009B2E19" w:rsidRDefault="00DF70FA" w:rsidP="00DF70FA">
      <w:pPr>
        <w:jc w:val="both"/>
        <w:rPr>
          <w:lang w:val="ru-RU"/>
        </w:rPr>
      </w:pPr>
    </w:p>
    <w:p w14:paraId="7538E111" w14:textId="77777777" w:rsidR="00DF70FA" w:rsidRDefault="00DF70FA" w:rsidP="00DF70FA">
      <w:pPr>
        <w:jc w:val="both"/>
        <w:rPr>
          <w:lang w:val="ru-RU"/>
        </w:rPr>
      </w:pPr>
      <w:r w:rsidRPr="009B2E19">
        <w:rPr>
          <w:lang w:val="ru-RU"/>
        </w:rPr>
        <w:t>Уговор се закључује на период од годину дана.</w:t>
      </w:r>
      <w:r w:rsidRPr="00A11FEF">
        <w:rPr>
          <w:lang w:val="ru-RU"/>
        </w:rPr>
        <w:t xml:space="preserve"> </w:t>
      </w:r>
    </w:p>
    <w:p w14:paraId="221F41AA" w14:textId="77777777" w:rsidR="00DF70FA" w:rsidRDefault="00DF70FA" w:rsidP="00DF70FA">
      <w:pPr>
        <w:jc w:val="both"/>
        <w:rPr>
          <w:lang w:val="sr-Cyrl-CS"/>
        </w:rPr>
      </w:pPr>
    </w:p>
    <w:p w14:paraId="2426CD3C" w14:textId="3274F4EB" w:rsidR="00DF70FA" w:rsidRPr="009E38B0" w:rsidRDefault="00DF70FA" w:rsidP="00DF70FA">
      <w:pPr>
        <w:jc w:val="both"/>
        <w:rPr>
          <w:lang w:val="sr-Cyrl-CS"/>
        </w:rPr>
      </w:pPr>
      <w:r w:rsidRPr="00A11FEF">
        <w:rPr>
          <w:lang w:val="ru-RU"/>
        </w:rPr>
        <w:t xml:space="preserve">Уколико </w:t>
      </w:r>
      <w:r w:rsidR="00C72367">
        <w:rPr>
          <w:lang w:val="ru-RU"/>
        </w:rPr>
        <w:t xml:space="preserve">Купац </w:t>
      </w:r>
      <w:r w:rsidRPr="00A11FEF">
        <w:rPr>
          <w:lang w:val="ru-RU"/>
        </w:rPr>
        <w:t xml:space="preserve">потроши </w:t>
      </w:r>
      <w:r w:rsidR="003D272B" w:rsidRPr="00A11FEF">
        <w:rPr>
          <w:lang w:val="ru-RU"/>
        </w:rPr>
        <w:t xml:space="preserve">уговорена </w:t>
      </w:r>
      <w:r w:rsidRPr="00A11FEF">
        <w:rPr>
          <w:lang w:val="ru-RU"/>
        </w:rPr>
        <w:t xml:space="preserve">средства </w:t>
      </w:r>
      <w:r>
        <w:rPr>
          <w:lang w:val="sr-Cyrl-CS"/>
        </w:rPr>
        <w:t xml:space="preserve">из </w:t>
      </w:r>
      <w:r w:rsidR="003D272B">
        <w:rPr>
          <w:lang w:val="sr-Cyrl-CS"/>
        </w:rPr>
        <w:t>члана 3</w:t>
      </w:r>
      <w:r>
        <w:rPr>
          <w:lang w:val="sr-Cyrl-CS"/>
        </w:rPr>
        <w:t xml:space="preserve">. став </w:t>
      </w:r>
      <w:r w:rsidR="003D272B">
        <w:rPr>
          <w:lang w:val="sr-Cyrl-CS"/>
        </w:rPr>
        <w:t>2</w:t>
      </w:r>
      <w:r>
        <w:rPr>
          <w:lang w:val="sr-Cyrl-CS"/>
        </w:rPr>
        <w:t>. овог уговора</w:t>
      </w:r>
      <w:r w:rsidR="003D272B">
        <w:rPr>
          <w:lang w:val="sr-Cyrl-CS"/>
        </w:rPr>
        <w:t xml:space="preserve"> пре рока од годину дана</w:t>
      </w:r>
      <w:r w:rsidRPr="00A11FEF">
        <w:rPr>
          <w:lang w:val="ru-RU"/>
        </w:rPr>
        <w:t xml:space="preserve">, </w:t>
      </w:r>
      <w:r>
        <w:rPr>
          <w:lang w:val="sr-Cyrl-CS"/>
        </w:rPr>
        <w:t>У</w:t>
      </w:r>
      <w:r w:rsidRPr="00A11FEF">
        <w:rPr>
          <w:lang w:val="ru-RU"/>
        </w:rPr>
        <w:t xml:space="preserve">говор ће се сматрати аутоматски раскинутим са даном последње </w:t>
      </w:r>
      <w:r>
        <w:rPr>
          <w:lang w:val="sr-Cyrl-CS"/>
        </w:rPr>
        <w:t>испоруке добара</w:t>
      </w:r>
      <w:r w:rsidRPr="00A11FEF">
        <w:rPr>
          <w:lang w:val="ru-RU"/>
        </w:rPr>
        <w:t>, односно даном плаћања фактуре за ист</w:t>
      </w:r>
      <w:r>
        <w:rPr>
          <w:lang w:val="sr-Cyrl-CS"/>
        </w:rPr>
        <w:t>а</w:t>
      </w:r>
      <w:r w:rsidRPr="00A11FEF">
        <w:rPr>
          <w:lang w:val="ru-RU"/>
        </w:rPr>
        <w:t xml:space="preserve">, о чему ће </w:t>
      </w:r>
      <w:r w:rsidR="00C72367">
        <w:rPr>
          <w:lang w:val="sr-Cyrl-CS"/>
        </w:rPr>
        <w:t xml:space="preserve">Купац </w:t>
      </w:r>
      <w:r w:rsidRPr="00A11FEF">
        <w:rPr>
          <w:lang w:val="ru-RU"/>
        </w:rPr>
        <w:t xml:space="preserve">благовремено обавестити </w:t>
      </w:r>
      <w:r w:rsidR="00F95465">
        <w:rPr>
          <w:lang w:val="sr-Cyrl-CS"/>
        </w:rPr>
        <w:t>Продавац</w:t>
      </w:r>
      <w:r w:rsidRPr="009E38B0">
        <w:rPr>
          <w:lang w:val="sr-Cyrl-CS"/>
        </w:rPr>
        <w:t>а</w:t>
      </w:r>
      <w:r w:rsidRPr="00A11FEF">
        <w:rPr>
          <w:lang w:val="ru-RU"/>
        </w:rPr>
        <w:t>.</w:t>
      </w:r>
    </w:p>
    <w:p w14:paraId="7F9C2C4B" w14:textId="5DAEF318" w:rsidR="00DF70FA" w:rsidRDefault="00DF70FA" w:rsidP="00DF70FA">
      <w:pPr>
        <w:jc w:val="both"/>
        <w:rPr>
          <w:lang w:val="ru-RU"/>
        </w:rPr>
      </w:pPr>
    </w:p>
    <w:p w14:paraId="255C2D9D" w14:textId="77777777" w:rsidR="00DF70FA" w:rsidRPr="009E38B0" w:rsidRDefault="00DF70FA" w:rsidP="00DF70FA">
      <w:pPr>
        <w:jc w:val="center"/>
        <w:rPr>
          <w:lang w:val="sr-Cyrl-CS"/>
        </w:rPr>
      </w:pPr>
      <w:r w:rsidRPr="009E38B0">
        <w:rPr>
          <w:b/>
          <w:lang w:val="ru-RU"/>
        </w:rPr>
        <w:t>Члан 14.</w:t>
      </w:r>
    </w:p>
    <w:p w14:paraId="5C4E96F5" w14:textId="77777777" w:rsidR="00DF70FA" w:rsidRPr="009E38B0" w:rsidRDefault="00DF70FA" w:rsidP="00DF70FA">
      <w:pPr>
        <w:jc w:val="both"/>
        <w:rPr>
          <w:lang w:val="sr-Cyrl-CS"/>
        </w:rPr>
      </w:pPr>
    </w:p>
    <w:p w14:paraId="4E021450" w14:textId="075EC799" w:rsidR="00DF70FA" w:rsidRPr="00A11FEF" w:rsidRDefault="00DF70FA" w:rsidP="00DF70FA">
      <w:pPr>
        <w:jc w:val="both"/>
        <w:rPr>
          <w:lang w:val="ru-RU"/>
        </w:rPr>
      </w:pPr>
      <w:r w:rsidRPr="009E38B0">
        <w:rPr>
          <w:lang w:val="ru-RU"/>
        </w:rPr>
        <w:t xml:space="preserve">Овај уговор је сачињен у </w:t>
      </w:r>
      <w:r w:rsidR="00FE761F">
        <w:rPr>
          <w:lang w:val="ru-RU"/>
        </w:rPr>
        <w:t xml:space="preserve">четири </w:t>
      </w:r>
      <w:r w:rsidRPr="009E38B0">
        <w:rPr>
          <w:lang w:val="ru-RU"/>
        </w:rPr>
        <w:t>истоветна примерка,</w:t>
      </w:r>
      <w:r w:rsidRPr="00AB19FE">
        <w:rPr>
          <w:lang w:val="ru-RU"/>
        </w:rPr>
        <w:t xml:space="preserve"> од којих </w:t>
      </w:r>
      <w:r w:rsidR="00FE761F">
        <w:rPr>
          <w:lang w:val="ru-RU"/>
        </w:rPr>
        <w:t xml:space="preserve">се два </w:t>
      </w:r>
      <w:r w:rsidRPr="00AB19FE">
        <w:rPr>
          <w:lang w:val="ru-RU"/>
        </w:rPr>
        <w:t>примерка</w:t>
      </w:r>
      <w:r w:rsidRPr="00AB19FE">
        <w:rPr>
          <w:lang w:val="sr-Latn-CS"/>
        </w:rPr>
        <w:t xml:space="preserve"> </w:t>
      </w:r>
      <w:r w:rsidR="00FE761F">
        <w:rPr>
          <w:lang w:val="sr-Cyrl-RS"/>
        </w:rPr>
        <w:t xml:space="preserve">достављају </w:t>
      </w:r>
      <w:r w:rsidR="00F95465">
        <w:rPr>
          <w:lang w:val="sr-Cyrl-RS"/>
        </w:rPr>
        <w:t>Продавац</w:t>
      </w:r>
      <w:r>
        <w:rPr>
          <w:lang w:val="sr-Cyrl-RS"/>
        </w:rPr>
        <w:t>у</w:t>
      </w:r>
      <w:r w:rsidR="00FE761F">
        <w:rPr>
          <w:lang w:val="sr-Cyrl-RS"/>
        </w:rPr>
        <w:t xml:space="preserve">, </w:t>
      </w:r>
      <w:r>
        <w:rPr>
          <w:lang w:val="sr-Cyrl-RS"/>
        </w:rPr>
        <w:t xml:space="preserve">а </w:t>
      </w:r>
      <w:r w:rsidR="00FE761F">
        <w:rPr>
          <w:lang w:val="sr-Cyrl-RS"/>
        </w:rPr>
        <w:t xml:space="preserve">два </w:t>
      </w:r>
      <w:r>
        <w:rPr>
          <w:lang w:val="sr-Cyrl-RS"/>
        </w:rPr>
        <w:t xml:space="preserve">примерка </w:t>
      </w:r>
      <w:r w:rsidR="00EC7EAA">
        <w:rPr>
          <w:lang w:val="sr-Cyrl-RS"/>
        </w:rPr>
        <w:t>Купцу</w:t>
      </w:r>
      <w:r w:rsidRPr="00AB19FE">
        <w:rPr>
          <w:lang w:val="ru-RU"/>
        </w:rPr>
        <w:t>.</w:t>
      </w:r>
    </w:p>
    <w:p w14:paraId="40D21CB3" w14:textId="77777777" w:rsidR="00DF70FA" w:rsidRDefault="00DF70FA" w:rsidP="00DF70FA">
      <w:pPr>
        <w:jc w:val="center"/>
        <w:rPr>
          <w:b/>
          <w:lang w:val="ru-RU"/>
        </w:rPr>
      </w:pPr>
    </w:p>
    <w:p w14:paraId="1541C7EB" w14:textId="77777777" w:rsidR="00E942C9" w:rsidRDefault="00E942C9" w:rsidP="00DF70FA">
      <w:pPr>
        <w:jc w:val="center"/>
        <w:rPr>
          <w:b/>
          <w:lang w:val="ru-RU"/>
        </w:rPr>
      </w:pPr>
    </w:p>
    <w:p w14:paraId="0ED8BEFB" w14:textId="3F0DF376" w:rsidR="00DF70FA" w:rsidRPr="00A11FEF" w:rsidRDefault="00E942C9" w:rsidP="00DF70FA">
      <w:pPr>
        <w:jc w:val="center"/>
        <w:rPr>
          <w:b/>
          <w:lang w:val="ru-RU"/>
        </w:rPr>
      </w:pPr>
      <w:r>
        <w:rPr>
          <w:b/>
          <w:lang w:val="ru-RU"/>
        </w:rPr>
        <w:t>УГОВОРНЕ СТРАНЕ:</w:t>
      </w:r>
    </w:p>
    <w:p w14:paraId="2C236725" w14:textId="77777777" w:rsidR="00DF70FA" w:rsidRPr="00A11FEF" w:rsidRDefault="00DF70FA" w:rsidP="00DF70FA">
      <w:pPr>
        <w:jc w:val="center"/>
        <w:rPr>
          <w:b/>
          <w:lang w:val="ru-RU"/>
        </w:rPr>
      </w:pPr>
    </w:p>
    <w:p w14:paraId="4E285C83" w14:textId="77777777" w:rsidR="00DF70FA" w:rsidRPr="00AB19FE" w:rsidRDefault="00DF70FA" w:rsidP="00DF70FA">
      <w:pPr>
        <w:rPr>
          <w:lang w:val="ru-RU"/>
        </w:rPr>
      </w:pPr>
    </w:p>
    <w:p w14:paraId="3576CAF4" w14:textId="19B67576" w:rsidR="00DF70FA" w:rsidRDefault="00E942C9" w:rsidP="00DF70FA">
      <w:pPr>
        <w:rPr>
          <w:b/>
          <w:lang w:val="ru-RU"/>
        </w:rPr>
      </w:pPr>
      <w:r>
        <w:rPr>
          <w:b/>
          <w:lang w:val="ru-RU"/>
        </w:rPr>
        <w:tab/>
        <w:t>ПРОДАВАЦ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КУПАЦ</w:t>
      </w:r>
    </w:p>
    <w:p w14:paraId="0B6E8931" w14:textId="36072FF1" w:rsidR="00E942C9" w:rsidRPr="00E942C9" w:rsidRDefault="00E942C9" w:rsidP="00DF70FA">
      <w:pPr>
        <w:rPr>
          <w:lang w:val="ru-RU"/>
        </w:rPr>
      </w:pPr>
      <w:r>
        <w:rPr>
          <w:b/>
          <w:lang w:val="ru-RU"/>
        </w:rPr>
        <w:tab/>
      </w:r>
      <w:r w:rsidRPr="00E942C9">
        <w:rPr>
          <w:lang w:val="ru-RU"/>
        </w:rPr>
        <w:t>Директор</w:t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  <w:t>Директор</w:t>
      </w:r>
    </w:p>
    <w:p w14:paraId="2954D09A" w14:textId="77777777" w:rsidR="00DF70FA" w:rsidRPr="00E942C9" w:rsidRDefault="00DF70FA" w:rsidP="00DF70FA">
      <w:pPr>
        <w:rPr>
          <w:lang w:val="sr-Cyrl-CS"/>
        </w:rPr>
      </w:pPr>
    </w:p>
    <w:p w14:paraId="3E430169" w14:textId="32ABFF51" w:rsidR="00DF70FA" w:rsidRPr="00E942C9" w:rsidRDefault="00E942C9" w:rsidP="00DF70FA">
      <w:pPr>
        <w:rPr>
          <w:lang w:val="ru-RU"/>
        </w:rPr>
      </w:pPr>
      <w:r w:rsidRPr="00E942C9">
        <w:rPr>
          <w:lang w:val="ru-RU"/>
        </w:rPr>
        <w:tab/>
        <w:t>_______________________</w:t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  <w:t>_____________________</w:t>
      </w:r>
    </w:p>
    <w:p w14:paraId="44E95806" w14:textId="3A59B6EC" w:rsidR="00201266" w:rsidRPr="00E942C9" w:rsidRDefault="00201266" w:rsidP="00DF70FA">
      <w:pPr>
        <w:rPr>
          <w:lang w:val="sr-Cyrl-RS"/>
        </w:rPr>
      </w:pPr>
      <w:r w:rsidRPr="00E942C9">
        <w:rPr>
          <w:lang w:val="ru-RU"/>
        </w:rPr>
        <w:t xml:space="preserve">       </w:t>
      </w:r>
      <w:r w:rsidR="00E942C9" w:rsidRPr="00E942C9">
        <w:rPr>
          <w:lang w:val="ru-RU"/>
        </w:rPr>
        <w:tab/>
      </w:r>
      <w:r w:rsidR="002F424F" w:rsidRPr="002F424F">
        <w:rPr>
          <w:i/>
          <w:iCs/>
          <w:lang w:val="ru-RU"/>
        </w:rPr>
        <w:t>(име, презиме и потпис)</w:t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</w:r>
      <w:r w:rsidRPr="00E942C9">
        <w:rPr>
          <w:lang w:val="ru-RU"/>
        </w:rPr>
        <w:tab/>
        <w:t xml:space="preserve">        </w:t>
      </w:r>
      <w:r w:rsidR="00E942C9" w:rsidRPr="00E942C9">
        <w:rPr>
          <w:lang w:val="ru-RU"/>
        </w:rPr>
        <w:tab/>
      </w:r>
      <w:r w:rsidR="00E942C9" w:rsidRPr="00E942C9">
        <w:rPr>
          <w:lang w:val="sr-Latn-RS"/>
        </w:rPr>
        <w:t xml:space="preserve">MSc </w:t>
      </w:r>
      <w:r w:rsidR="00E942C9" w:rsidRPr="00E942C9">
        <w:rPr>
          <w:lang w:val="sr-Cyrl-RS"/>
        </w:rPr>
        <w:t>Иван Радојичић</w:t>
      </w:r>
    </w:p>
    <w:p w14:paraId="005BCB62" w14:textId="77777777" w:rsidR="00A04B55" w:rsidRPr="00E942C9" w:rsidRDefault="00A04B55">
      <w:pPr>
        <w:rPr>
          <w:lang w:val="ru-RU"/>
        </w:rPr>
      </w:pPr>
    </w:p>
    <w:sectPr w:rsidR="00A04B55" w:rsidRPr="00E942C9" w:rsidSect="0042320E">
      <w:pgSz w:w="12240" w:h="15840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529"/>
    <w:multiLevelType w:val="hybridMultilevel"/>
    <w:tmpl w:val="000E88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B97B16"/>
    <w:multiLevelType w:val="hybridMultilevel"/>
    <w:tmpl w:val="769802C6"/>
    <w:lvl w:ilvl="0" w:tplc="39CC9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C77B9"/>
    <w:multiLevelType w:val="hybridMultilevel"/>
    <w:tmpl w:val="B86EC9A4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44AF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  <w:sz w:val="32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712DD4"/>
    <w:multiLevelType w:val="hybridMultilevel"/>
    <w:tmpl w:val="AB94C73E"/>
    <w:lvl w:ilvl="0" w:tplc="081A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46561033">
    <w:abstractNumId w:val="1"/>
  </w:num>
  <w:num w:numId="2" w16cid:durableId="185603122">
    <w:abstractNumId w:val="2"/>
  </w:num>
  <w:num w:numId="3" w16cid:durableId="20876100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28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85D"/>
    <w:rsid w:val="000038E2"/>
    <w:rsid w:val="00084A1F"/>
    <w:rsid w:val="000B3901"/>
    <w:rsid w:val="000D1940"/>
    <w:rsid w:val="00181F2B"/>
    <w:rsid w:val="001B1B29"/>
    <w:rsid w:val="001C4C20"/>
    <w:rsid w:val="00201266"/>
    <w:rsid w:val="00285AD3"/>
    <w:rsid w:val="002E22A7"/>
    <w:rsid w:val="002F424F"/>
    <w:rsid w:val="00300424"/>
    <w:rsid w:val="003D272B"/>
    <w:rsid w:val="003D4DE2"/>
    <w:rsid w:val="00400115"/>
    <w:rsid w:val="0042320E"/>
    <w:rsid w:val="00470764"/>
    <w:rsid w:val="004D3631"/>
    <w:rsid w:val="004F0754"/>
    <w:rsid w:val="005735B5"/>
    <w:rsid w:val="00592B1E"/>
    <w:rsid w:val="00597E31"/>
    <w:rsid w:val="006032EF"/>
    <w:rsid w:val="00627D3D"/>
    <w:rsid w:val="00681491"/>
    <w:rsid w:val="00697C54"/>
    <w:rsid w:val="006F7D30"/>
    <w:rsid w:val="007053A7"/>
    <w:rsid w:val="0071750C"/>
    <w:rsid w:val="00796F94"/>
    <w:rsid w:val="008D398A"/>
    <w:rsid w:val="0095085D"/>
    <w:rsid w:val="009B4A00"/>
    <w:rsid w:val="00A04B55"/>
    <w:rsid w:val="00A14DEA"/>
    <w:rsid w:val="00A51305"/>
    <w:rsid w:val="00A5795C"/>
    <w:rsid w:val="00AB3FFD"/>
    <w:rsid w:val="00B008D9"/>
    <w:rsid w:val="00B4246E"/>
    <w:rsid w:val="00B43F8F"/>
    <w:rsid w:val="00C62BEB"/>
    <w:rsid w:val="00C72367"/>
    <w:rsid w:val="00D804BF"/>
    <w:rsid w:val="00DB777F"/>
    <w:rsid w:val="00DF70FA"/>
    <w:rsid w:val="00E20FCC"/>
    <w:rsid w:val="00E25A09"/>
    <w:rsid w:val="00E942C9"/>
    <w:rsid w:val="00EC7EAA"/>
    <w:rsid w:val="00EE23B2"/>
    <w:rsid w:val="00EE5338"/>
    <w:rsid w:val="00F003E8"/>
    <w:rsid w:val="00F751FA"/>
    <w:rsid w:val="00F87EC0"/>
    <w:rsid w:val="00F908FF"/>
    <w:rsid w:val="00F95465"/>
    <w:rsid w:val="00FA16FF"/>
    <w:rsid w:val="00FD2C31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5C634"/>
  <w15:docId w15:val="{832644F6-676B-4AEF-8BE9-FC05894C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0FA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603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DF70FA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Textbody">
    <w:name w:val="Text body"/>
    <w:basedOn w:val="Normal"/>
    <w:uiPriority w:val="99"/>
    <w:rsid w:val="00DF70FA"/>
    <w:pPr>
      <w:suppressAutoHyphens/>
    </w:pPr>
    <w:rPr>
      <w:kern w:val="2"/>
      <w:lang w:eastAsia="zh-CN" w:bidi="hi-IN"/>
    </w:rPr>
  </w:style>
  <w:style w:type="paragraph" w:customStyle="1" w:styleId="Standard">
    <w:name w:val="Standard"/>
    <w:uiPriority w:val="99"/>
    <w:rsid w:val="00DF70FA"/>
    <w:pPr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A5795C"/>
    <w:pPr>
      <w:ind w:left="708"/>
    </w:pPr>
    <w:rPr>
      <w:rFonts w:eastAsia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579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8"/>
    <w:rPr>
      <w:rFonts w:ascii="Tahoma" w:eastAsia="SimSu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72367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032E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0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Stoja Oljaca</cp:lastModifiedBy>
  <cp:revision>50</cp:revision>
  <dcterms:created xsi:type="dcterms:W3CDTF">2020-12-16T12:43:00Z</dcterms:created>
  <dcterms:modified xsi:type="dcterms:W3CDTF">2024-03-18T11:36:00Z</dcterms:modified>
</cp:coreProperties>
</file>